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36"/>
          <w:szCs w:val="36"/>
          <w:lang w:val="en-US" w:eastAsia="zh-CN"/>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w:t>
      </w:r>
      <w:r>
        <w:rPr>
          <w:rFonts w:hint="eastAsia" w:cs="宋体"/>
          <w:b/>
          <w:bCs/>
          <w:color w:val="000000"/>
          <w:sz w:val="36"/>
          <w:szCs w:val="36"/>
          <w:lang w:val="en-US" w:eastAsia="zh-CN"/>
        </w:rPr>
        <w:t xml:space="preserve"> 附 属 第 三 医 院</w:t>
      </w:r>
    </w:p>
    <w:p>
      <w:pPr>
        <w:jc w:val="center"/>
        <w:rPr>
          <w:b/>
          <w:bCs/>
          <w:color w:val="000000"/>
          <w:sz w:val="84"/>
          <w:szCs w:val="84"/>
        </w:rPr>
      </w:pPr>
      <w:r>
        <w:rPr>
          <w:rFonts w:hint="eastAsia" w:cs="宋体"/>
          <w:b/>
          <w:bCs/>
          <w:color w:val="FF0000"/>
          <w:sz w:val="28"/>
          <w:szCs w:val="28"/>
        </w:rPr>
        <w:t>【</w:t>
      </w:r>
      <w:r>
        <w:rPr>
          <w:rFonts w:hint="eastAsia" w:cs="宋体"/>
          <w:b/>
          <w:bCs/>
          <w:color w:val="FF0000"/>
          <w:sz w:val="28"/>
          <w:szCs w:val="28"/>
          <w:lang w:val="en-US" w:eastAsia="zh-CN"/>
        </w:rPr>
        <w:t>尿液分析仪</w:t>
      </w:r>
      <w:r>
        <w:rPr>
          <w:rFonts w:hint="eastAsia" w:cs="宋体"/>
          <w:b/>
          <w:bCs/>
          <w:color w:val="FF0000"/>
          <w:sz w:val="28"/>
          <w:szCs w:val="28"/>
        </w:rPr>
        <w:t>】</w:t>
      </w:r>
    </w:p>
    <w:p>
      <w:pPr>
        <w:jc w:val="center"/>
        <w:rPr>
          <w:rFonts w:eastAsia="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w:t>
      </w:r>
      <w:r>
        <w:rPr>
          <w:rFonts w:hint="eastAsia" w:cs="宋体"/>
          <w:b/>
          <w:bCs/>
          <w:color w:val="000000"/>
          <w:sz w:val="30"/>
          <w:szCs w:val="30"/>
          <w:lang w:val="en-US" w:eastAsia="zh-CN"/>
        </w:rPr>
        <w:t>附属第三医院</w:t>
      </w:r>
      <w:r>
        <w:rPr>
          <w:rFonts w:hint="eastAsia" w:cs="宋体"/>
          <w:b/>
          <w:bCs/>
          <w:color w:val="000000"/>
          <w:sz w:val="30"/>
          <w:szCs w:val="30"/>
        </w:rPr>
        <w:t>【国有资产管理处】编制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w:t>
      </w:r>
      <w:r>
        <w:rPr>
          <w:rFonts w:eastAsia="黑体"/>
          <w:color w:val="000000"/>
          <w:sz w:val="44"/>
          <w:szCs w:val="44"/>
        </w:rPr>
        <w:t xml:space="preserve">  </w:t>
      </w:r>
      <w:r>
        <w:rPr>
          <w:rFonts w:hint="eastAsia" w:eastAsia="黑体" w:cs="黑体"/>
          <w:color w:val="000000"/>
          <w:sz w:val="44"/>
          <w:szCs w:val="44"/>
        </w:rPr>
        <w:t>商</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val="en-US" w:eastAsia="zh-CN"/>
        </w:rPr>
        <w:t>尿液分析仪</w:t>
      </w: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w:t>
      </w:r>
      <w:r>
        <w:rPr>
          <w:rFonts w:hint="eastAsia" w:hAnsi="宋体" w:cs="宋体"/>
          <w:color w:val="000000"/>
          <w:lang w:val="en-US" w:eastAsia="zh-CN"/>
        </w:rPr>
        <w:t>项目编号：</w:t>
      </w:r>
      <w:r>
        <w:rPr>
          <w:rFonts w:hint="eastAsia" w:hAnsi="宋体" w:cs="宋体"/>
          <w:color w:val="FF0000"/>
          <w:lang w:val="en-US" w:eastAsia="zh-CN"/>
        </w:rPr>
        <w:t>XYFSY-2019-004</w:t>
      </w:r>
    </w:p>
    <w:p>
      <w:pPr>
        <w:ind w:firstLine="420" w:firstLineChars="200"/>
        <w:rPr>
          <w:rFonts w:hint="eastAsia" w:eastAsia="宋体"/>
          <w:b/>
          <w:bCs/>
          <w:color w:val="000000"/>
          <w:lang w:val="en-US" w:eastAsia="zh-CN"/>
        </w:rPr>
      </w:pPr>
      <w:r>
        <w:rPr>
          <w:rFonts w:hint="eastAsia" w:hAnsi="宋体" w:cs="宋体"/>
          <w:color w:val="000000"/>
          <w:lang w:val="en-US" w:eastAsia="zh-CN"/>
        </w:rPr>
        <w:t>3）</w:t>
      </w:r>
      <w:r>
        <w:rPr>
          <w:rFonts w:hint="eastAsia" w:hAnsi="宋体" w:cs="宋体"/>
          <w:color w:val="000000"/>
        </w:rPr>
        <w:t>项目地点：徐州医科大学</w:t>
      </w:r>
      <w:r>
        <w:rPr>
          <w:rFonts w:hint="eastAsia" w:hAnsi="宋体" w:cs="宋体"/>
          <w:color w:val="000000"/>
          <w:lang w:val="en-US" w:eastAsia="zh-CN"/>
        </w:rPr>
        <w:t>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pStyle w:val="12"/>
        <w:widowControl w:val="0"/>
        <w:spacing w:before="0" w:beforeAutospacing="0" w:after="0" w:afterAutospacing="0" w:line="400" w:lineRule="exact"/>
        <w:jc w:val="both"/>
        <w:rPr>
          <w:rFonts w:hint="eastAsia" w:hAnsi="宋体" w:cs="宋体"/>
          <w:color w:val="000000"/>
          <w:lang w:val="en-US" w:eastAsia="zh-CN"/>
        </w:rPr>
      </w:pPr>
      <w:r>
        <w:rPr>
          <w:rFonts w:hint="eastAsia" w:cs="宋体"/>
          <w:color w:val="000000"/>
          <w:lang w:val="en-US" w:eastAsia="zh-CN"/>
        </w:rPr>
        <w:t>尿液分析仪</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firstLine="420" w:firstLineChars="200"/>
        <w:rPr>
          <w:rFonts w:hAnsi="宋体"/>
        </w:rPr>
      </w:pPr>
      <w:r>
        <w:rPr>
          <w:rFonts w:hAnsi="宋体"/>
        </w:rPr>
        <w:t xml:space="preserve">1) </w:t>
      </w:r>
      <w:r>
        <w:rPr>
          <w:rFonts w:hint="eastAsia" w:hAnsi="宋体" w:cs="宋体"/>
        </w:rPr>
        <w:t>有依法缴纳税收和社会保障资金的良好记录；</w:t>
      </w:r>
      <w:r>
        <w:rPr>
          <w:rFonts w:hAnsi="宋体"/>
        </w:rPr>
        <w:tab/>
      </w:r>
    </w:p>
    <w:p>
      <w:pPr>
        <w:spacing w:line="276" w:lineRule="auto"/>
        <w:ind w:firstLine="420" w:firstLineChars="200"/>
        <w:jc w:val="left"/>
        <w:rPr>
          <w:rFonts w:ascii="宋体"/>
          <w:color w:val="FF0000"/>
        </w:rPr>
      </w:pPr>
      <w:r>
        <w:rPr>
          <w:color w:val="FF0000"/>
        </w:rPr>
        <w:t xml:space="preserve">2) </w:t>
      </w:r>
      <w:r>
        <w:rPr>
          <w:rFonts w:hint="eastAsia" w:cs="宋体"/>
          <w:color w:val="FF0000"/>
        </w:rPr>
        <w:t>供应商代表须</w:t>
      </w:r>
      <w:r>
        <w:rPr>
          <w:rFonts w:hint="eastAsia" w:hAnsi="宋体" w:cs="宋体"/>
          <w:color w:val="FF0000"/>
        </w:rPr>
        <w:t>携带供应商</w:t>
      </w:r>
      <w:r>
        <w:rPr>
          <w:rFonts w:hint="eastAsia" w:ascii="宋体" w:hAnsi="宋体" w:cs="宋体"/>
          <w:color w:val="FF0000"/>
        </w:rPr>
        <w:t>法定代表人的授权委托书及</w:t>
      </w:r>
      <w:r>
        <w:rPr>
          <w:rFonts w:hint="eastAsia" w:hAnsi="宋体" w:cs="宋体"/>
          <w:color w:val="FF0000"/>
        </w:rPr>
        <w:t>社保中心出具的近三个月供应商给其缴纳的社会保险证明</w:t>
      </w:r>
      <w:r>
        <w:rPr>
          <w:rFonts w:hint="eastAsia" w:ascii="宋体" w:hAnsi="宋体" w:cs="宋体"/>
          <w:color w:val="FF0000"/>
        </w:rPr>
        <w:t>；</w:t>
      </w:r>
    </w:p>
    <w:p>
      <w:pPr>
        <w:pStyle w:val="12"/>
        <w:widowControl w:val="0"/>
        <w:spacing w:before="0" w:beforeAutospacing="0" w:after="0" w:afterAutospacing="0" w:line="276" w:lineRule="auto"/>
        <w:ind w:firstLine="420" w:firstLineChars="200"/>
        <w:rPr>
          <w:rFonts w:ascii="Times New Roman" w:cs="Times New Roman"/>
          <w:b/>
          <w:bCs/>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供应商需提供企业法人营业执照副本复印件、组织机构代码证复印件、税务登记证复印件（以上资料开标时提供原件备查）。</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b/>
          <w:bCs/>
          <w:color w:val="FF0000"/>
          <w:sz w:val="21"/>
          <w:szCs w:val="21"/>
        </w:rPr>
        <w:t>进口产品</w:t>
      </w:r>
      <w:bookmarkStart w:id="0" w:name="_GoBack"/>
      <w:r>
        <w:rPr>
          <w:rFonts w:hint="eastAsia" w:ascii="Times New Roman"/>
          <w:color w:val="000000"/>
          <w:sz w:val="21"/>
          <w:szCs w:val="21"/>
        </w:rPr>
        <w:t>提供</w:t>
      </w:r>
      <w:r>
        <w:rPr>
          <w:rFonts w:hint="eastAsia" w:ascii="Times New Roman"/>
          <w:color w:val="000000"/>
          <w:kern w:val="2"/>
          <w:sz w:val="21"/>
          <w:szCs w:val="21"/>
        </w:rPr>
        <w:t>生产厂商或国内一级及以上代</w:t>
      </w:r>
      <w:bookmarkEnd w:id="0"/>
      <w:r>
        <w:rPr>
          <w:rFonts w:hint="eastAsia" w:ascii="Times New Roman"/>
          <w:color w:val="000000"/>
          <w:kern w:val="2"/>
          <w:sz w:val="21"/>
          <w:szCs w:val="21"/>
        </w:rPr>
        <w:t>理经销商授权，国产产品不需要提供</w:t>
      </w:r>
      <w:r>
        <w:rPr>
          <w:rFonts w:ascii="Times New Roman" w:eastAsia="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2"/>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2"/>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color w:val="000000"/>
        </w:rPr>
        <w:t xml:space="preserve">   </w:t>
      </w:r>
      <w:r>
        <w:rPr>
          <w:rFonts w:hAnsi="宋体" w:eastAsia="Times New Roman"/>
          <w:color w:val="000000"/>
          <w:kern w:val="0"/>
        </w:rPr>
        <w:t xml:space="preserve"> 6) 偏离表。</w:t>
      </w:r>
    </w:p>
    <w:p>
      <w:pPr>
        <w:spacing w:line="400" w:lineRule="exact"/>
        <w:ind w:firstLine="420" w:firstLineChars="200"/>
        <w:rPr>
          <w:rFonts w:hint="eastAsia" w:eastAsia="宋体"/>
          <w:color w:val="000000"/>
          <w:lang w:eastAsia="zh-CN"/>
        </w:rPr>
      </w:pPr>
      <w:r>
        <w:rPr>
          <w:color w:val="000000"/>
        </w:rPr>
        <w:t xml:space="preserve">7) </w:t>
      </w:r>
      <w:r>
        <w:rPr>
          <w:rFonts w:hint="eastAsia" w:cs="宋体"/>
          <w:color w:val="000000"/>
        </w:rPr>
        <w:t>投标产品的型号、规格、技术参数、技术标准、使用操作说明等材料</w:t>
      </w:r>
      <w:r>
        <w:rPr>
          <w:rFonts w:hint="eastAsia" w:cs="宋体"/>
          <w:color w:val="000000"/>
          <w:lang w:eastAsia="zh-CN"/>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w:t>
      </w:r>
      <w:r>
        <w:rPr>
          <w:rFonts w:hint="eastAsia"/>
          <w:color w:val="000000"/>
          <w:sz w:val="21"/>
          <w:szCs w:val="21"/>
          <w:u w:val="single"/>
          <w:lang w:val="en-US" w:eastAsia="zh-CN"/>
        </w:rPr>
        <w:t xml:space="preserve">  </w:t>
      </w:r>
      <w:r>
        <w:rPr>
          <w:rFonts w:hint="eastAsia"/>
          <w:color w:val="000000"/>
          <w:sz w:val="21"/>
          <w:szCs w:val="21"/>
        </w:rPr>
        <w:t>自然日内，且以最后一批商品到达指定地点为准。进口产品在签订进口货物采购合同后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rPr>
        <w:t>个自然日内，且以最后一批商品到达指定地点为准）</w:t>
      </w:r>
      <w:r>
        <w:rPr>
          <w:rFonts w:hint="eastAsia" w:ascii="Times New Roman" w:hAnsi="Times New Roman"/>
          <w:color w:val="000000"/>
          <w:sz w:val="21"/>
          <w:szCs w:val="21"/>
        </w:rPr>
        <w:t>。</w:t>
      </w:r>
    </w:p>
    <w:p>
      <w:pPr>
        <w:pStyle w:val="12"/>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2"/>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lang w:val="en-US" w:eastAsia="zh-CN"/>
        </w:rPr>
        <w:t>陆</w:t>
      </w:r>
      <w:r>
        <w:rPr>
          <w:rFonts w:ascii="Times New Roman" w:eastAsia="Times New Roman" w:cs="Times New Roman"/>
          <w:color w:val="FF0000"/>
          <w:sz w:val="21"/>
          <w:szCs w:val="21"/>
        </w:rPr>
        <w:t>份</w:t>
      </w:r>
      <w:r>
        <w:rPr>
          <w:rFonts w:hint="eastAsia" w:ascii="Times New Roman"/>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lang w:val="en-US" w:eastAsia="zh-CN"/>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w:t>
      </w:r>
    </w:p>
    <w:p>
      <w:pPr>
        <w:tabs>
          <w:tab w:val="left" w:pos="1260"/>
        </w:tabs>
        <w:spacing w:line="400" w:lineRule="exact"/>
        <w:ind w:left="645"/>
        <w:rPr>
          <w:rFonts w:hAnsi="宋体"/>
          <w:color w:val="000000"/>
        </w:rPr>
      </w:pPr>
      <w:r>
        <w:rPr>
          <w:rFonts w:hint="eastAsia" w:hAnsi="宋体" w:cs="宋体"/>
          <w:color w:val="000000"/>
        </w:rPr>
        <w:t>递交磋商响应文件前提交</w:t>
      </w:r>
      <w:r>
        <w:rPr>
          <w:rFonts w:hint="eastAsia" w:hAnsi="宋体" w:cs="宋体"/>
          <w:color w:val="FF0000"/>
          <w:lang w:val="en-US" w:eastAsia="zh-CN"/>
        </w:rPr>
        <w:t>1000</w:t>
      </w:r>
      <w:r>
        <w:rPr>
          <w:rFonts w:hint="eastAsia" w:hAnsi="宋体" w:cs="宋体"/>
          <w:b/>
          <w:bCs/>
          <w:color w:val="FF0000"/>
        </w:rPr>
        <w:t>元</w:t>
      </w:r>
      <w:r>
        <w:rPr>
          <w:rFonts w:hint="eastAsia" w:hAnsi="宋体" w:cs="宋体"/>
          <w:color w:val="000000"/>
        </w:rPr>
        <w:t>的投标保证金。</w:t>
      </w:r>
    </w:p>
    <w:p>
      <w:pPr>
        <w:numPr>
          <w:ilvl w:val="0"/>
          <w:numId w:val="1"/>
        </w:numPr>
        <w:tabs>
          <w:tab w:val="left" w:pos="1260"/>
        </w:tabs>
        <w:spacing w:line="400" w:lineRule="exact"/>
        <w:ind w:firstLine="435"/>
        <w:rPr>
          <w:rFonts w:hint="eastAsia" w:hAnsi="宋体" w:cs="宋体"/>
          <w:color w:val="000000"/>
        </w:rPr>
      </w:pPr>
      <w:r>
        <w:rPr>
          <w:rFonts w:hint="eastAsia" w:hAnsi="宋体" w:cs="宋体"/>
          <w:color w:val="000000"/>
        </w:rPr>
        <w:t>投标保证金缴纳方式：公司转账至如下账号。</w:t>
      </w:r>
    </w:p>
    <w:p>
      <w:pPr>
        <w:numPr>
          <w:ilvl w:val="0"/>
          <w:numId w:val="0"/>
        </w:numPr>
        <w:tabs>
          <w:tab w:val="left" w:pos="1260"/>
        </w:tabs>
        <w:spacing w:line="400" w:lineRule="exact"/>
        <w:ind w:firstLine="420" w:firstLineChars="200"/>
        <w:rPr>
          <w:rFonts w:hint="eastAsia" w:hAnsi="宋体"/>
          <w:color w:val="000000"/>
        </w:rPr>
      </w:pPr>
      <w:r>
        <w:rPr>
          <w:rFonts w:hint="eastAsia" w:hAnsi="宋体"/>
          <w:color w:val="000000"/>
        </w:rPr>
        <w:t>开户名：徐州医科大学附属第三医院</w:t>
      </w:r>
    </w:p>
    <w:p>
      <w:pPr>
        <w:tabs>
          <w:tab w:val="left" w:pos="1260"/>
        </w:tabs>
        <w:spacing w:line="400" w:lineRule="exact"/>
        <w:ind w:firstLine="435"/>
        <w:rPr>
          <w:rFonts w:hint="eastAsia" w:hAnsi="宋体"/>
          <w:color w:val="000000"/>
        </w:rPr>
      </w:pPr>
      <w:r>
        <w:rPr>
          <w:rFonts w:hint="eastAsia" w:hAnsi="宋体"/>
          <w:color w:val="000000"/>
        </w:rPr>
        <w:t xml:space="preserve">开户行： 江苏银行徐州鼓楼支行    </w:t>
      </w:r>
    </w:p>
    <w:p>
      <w:pPr>
        <w:tabs>
          <w:tab w:val="left" w:pos="1260"/>
        </w:tabs>
        <w:spacing w:line="400" w:lineRule="exact"/>
        <w:ind w:firstLine="435"/>
        <w:rPr>
          <w:rFonts w:hAnsi="宋体"/>
          <w:color w:val="000000"/>
        </w:rPr>
      </w:pPr>
      <w:r>
        <w:rPr>
          <w:rFonts w:hint="eastAsia" w:hAnsi="宋体"/>
          <w:color w:val="000000"/>
        </w:rPr>
        <w:t xml:space="preserve"> 账号：60020188000066191</w:t>
      </w:r>
    </w:p>
    <w:p>
      <w:pPr>
        <w:pStyle w:val="12"/>
        <w:widowControl w:val="0"/>
        <w:spacing w:before="0" w:beforeAutospacing="0" w:after="0" w:afterAutospacing="0" w:line="400" w:lineRule="exact"/>
        <w:ind w:left="403" w:hanging="403" w:hangingChars="192"/>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）投标保证金是用来保护采购人由于供应商的行为而遭受的风险，发生以下情况之一将不予退还。</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供应商在规定投标有效期内撤回投标。</w:t>
      </w:r>
    </w:p>
    <w:p>
      <w:pPr>
        <w:pStyle w:val="12"/>
        <w:widowControl w:val="0"/>
        <w:spacing w:before="0" w:beforeAutospacing="0" w:after="0" w:afterAutospacing="0" w:line="400" w:lineRule="exact"/>
        <w:ind w:firstLine="630" w:firstLineChars="300"/>
        <w:jc w:val="both"/>
        <w:rPr>
          <w:rFonts w:ascii="Times New Roman" w:hAnsi="Times New Roman" w:cs="Times New Roman"/>
          <w:color w:val="000000"/>
        </w:rPr>
      </w:pPr>
      <w:r>
        <w:rPr>
          <w:rFonts w:ascii="Times New Roman" w:eastAsia="Times New Roman" w:cs="Times New Roman"/>
          <w:color w:val="000000"/>
          <w:sz w:val="21"/>
          <w:szCs w:val="21"/>
        </w:rPr>
        <w:t>b成交供应商无正当理由拒绝签订合</w:t>
      </w:r>
      <w:r>
        <w:rPr>
          <w:rFonts w:ascii="Times New Roman" w:eastAsia="Times New Roman" w:cs="Times New Roman"/>
          <w:sz w:val="21"/>
          <w:szCs w:val="21"/>
        </w:rPr>
        <w:t>同</w:t>
      </w:r>
      <w:r>
        <w:rPr>
          <w:rFonts w:ascii="Times New Roman" w:eastAsia="Times New Roman" w:cs="Times New Roman"/>
          <w:b/>
          <w:bCs/>
          <w:sz w:val="21"/>
          <w:szCs w:val="21"/>
        </w:rPr>
        <w:t>或未在规定期限内来我</w:t>
      </w:r>
      <w:r>
        <w:rPr>
          <w:rFonts w:hint="eastAsia" w:ascii="Times New Roman" w:cs="Times New Roman"/>
          <w:b/>
          <w:bCs/>
          <w:sz w:val="21"/>
          <w:szCs w:val="21"/>
          <w:lang w:val="en-US" w:eastAsia="zh-CN"/>
        </w:rPr>
        <w:t>院</w:t>
      </w:r>
      <w:r>
        <w:rPr>
          <w:rFonts w:ascii="Times New Roman" w:eastAsia="Times New Roman" w:cs="Times New Roman"/>
          <w:b/>
          <w:bCs/>
          <w:sz w:val="21"/>
          <w:szCs w:val="21"/>
        </w:rPr>
        <w:t>办理签订合同事宜</w:t>
      </w:r>
      <w:r>
        <w:rPr>
          <w:rFonts w:ascii="Times New Roman" w:eastAsia="Times New Roman" w:cs="Times New Roman"/>
          <w:sz w:val="21"/>
          <w:szCs w:val="21"/>
        </w:rPr>
        <w:t>。</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hint="eastAsia" w:ascii="Times New Roman" w:hAnsi="Times New Roman"/>
          <w:color w:val="000000"/>
          <w:sz w:val="21"/>
          <w:szCs w:val="21"/>
        </w:rPr>
        <w:t>：</w:t>
      </w:r>
      <w:r>
        <w:rPr>
          <w:rFonts w:hint="eastAsia"/>
        </w:rPr>
        <w:t>徐州市云龙区复兴南路388号徐州医科大学附属第三医院</w:t>
      </w:r>
      <w:r>
        <w:rPr>
          <w:rFonts w:hint="eastAsia"/>
          <w:lang w:val="en-US" w:eastAsia="zh-CN"/>
        </w:rPr>
        <w:t>国资处</w:t>
      </w:r>
      <w:r>
        <w:rPr>
          <w:rFonts w:hint="eastAsia"/>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3</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20</w:t>
      </w:r>
      <w:r>
        <w:rPr>
          <w:rFonts w:ascii="Times New Roman" w:eastAsia="Times New Roman" w:cs="Times New Roman"/>
          <w:b/>
          <w:bCs/>
          <w:color w:val="FF0000"/>
          <w:sz w:val="21"/>
          <w:szCs w:val="21"/>
        </w:rPr>
        <w:t>日</w:t>
      </w:r>
      <w:r>
        <w:rPr>
          <w:rFonts w:hint="eastAsia" w:ascii="Times New Roman" w:cs="Times New Roman"/>
          <w:b/>
          <w:bCs/>
          <w:color w:val="FF0000"/>
          <w:sz w:val="21"/>
          <w:szCs w:val="21"/>
        </w:rPr>
        <w:t>1</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0-14:</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磋商</w:t>
      </w:r>
      <w:r>
        <w:rPr>
          <w:rFonts w:ascii="Times New Roman" w:eastAsia="Times New Roman" w:cs="Times New Roman"/>
          <w:color w:val="000000"/>
          <w:sz w:val="21"/>
          <w:szCs w:val="21"/>
        </w:rPr>
        <w:t>响应文件有效期满前撤销</w:t>
      </w:r>
      <w:r>
        <w:rPr>
          <w:rFonts w:hint="eastAsia" w:ascii="Times New Roman"/>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）未按磋商文件的规定提交投标保证金的。</w:t>
      </w:r>
    </w:p>
    <w:p>
      <w:pPr>
        <w:spacing w:line="400" w:lineRule="exact"/>
        <w:ind w:firstLine="420" w:firstLineChars="200"/>
        <w:rPr>
          <w:color w:val="000000"/>
        </w:rPr>
      </w:pPr>
      <w:r>
        <w:rPr>
          <w:color w:val="000000"/>
        </w:rPr>
        <w:t>2</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3</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color w:val="000000"/>
        </w:rPr>
        <w:t>5</w:t>
      </w:r>
      <w:r>
        <w:rPr>
          <w:rFonts w:hint="eastAsia" w:cs="宋体"/>
          <w:color w:val="000000"/>
        </w:rPr>
        <w:t>）供应商未实质性响应磋商文件的。</w:t>
      </w:r>
    </w:p>
    <w:p>
      <w:pPr>
        <w:spacing w:line="400" w:lineRule="exact"/>
        <w:ind w:firstLine="420" w:firstLineChars="200"/>
        <w:rPr>
          <w:color w:val="000000"/>
        </w:rPr>
      </w:pPr>
      <w:r>
        <w:rPr>
          <w:color w:val="000000"/>
        </w:rPr>
        <w:t>6</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3</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20</w:t>
      </w:r>
      <w:r>
        <w:rPr>
          <w:rFonts w:ascii="Times New Roman" w:eastAsia="Times New Roman" w:cs="Times New Roman"/>
          <w:b/>
          <w:bCs/>
          <w:color w:val="FF0000"/>
          <w:sz w:val="21"/>
          <w:szCs w:val="21"/>
        </w:rPr>
        <w:t>日</w:t>
      </w:r>
      <w:r>
        <w:rPr>
          <w:rFonts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14:00</w:t>
      </w:r>
      <w:r>
        <w:rPr>
          <w:rFonts w:ascii="Times New Roman" w:eastAsia="Times New Roman" w:cs="Times New Roman"/>
          <w:b/>
          <w:bCs/>
          <w:color w:val="FF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磋商小组决定磋商响应文件的响应性是基于磋商响应文件本身而不依靠外部的证据。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w:t>
      </w:r>
      <w:r>
        <w:rPr>
          <w:rFonts w:hint="eastAsia" w:cs="宋体"/>
          <w:color w:val="FF0000"/>
          <w:lang w:val="en-US" w:eastAsia="zh-CN"/>
        </w:rPr>
        <w:t>评分法</w:t>
      </w:r>
      <w:r>
        <w:rPr>
          <w:rFonts w:hint="eastAsia" w:cs="宋体"/>
          <w:color w:val="FF0000"/>
        </w:rPr>
        <w:t>的评标办法</w:t>
      </w:r>
      <w:r>
        <w:rPr>
          <w:rFonts w:hint="eastAsia" w:cs="宋体"/>
          <w:color w:val="000000"/>
        </w:rPr>
        <w:t>，由磋商小组对供应商的报价、项目功能、实施方案、业绩、售后服务等条件进行综合评审，择优确定成交供应商。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tbl>
      <w:tblPr>
        <w:tblStyle w:val="13"/>
        <w:tblW w:w="8472" w:type="dxa"/>
        <w:jc w:val="center"/>
        <w:tblInd w:w="0" w:type="dxa"/>
        <w:tblLayout w:type="fixed"/>
        <w:tblCellMar>
          <w:top w:w="0" w:type="dxa"/>
          <w:left w:w="113" w:type="dxa"/>
          <w:bottom w:w="0" w:type="dxa"/>
          <w:right w:w="108" w:type="dxa"/>
        </w:tblCellMar>
      </w:tblPr>
      <w:tblGrid>
        <w:gridCol w:w="1274"/>
        <w:gridCol w:w="1354"/>
        <w:gridCol w:w="5844"/>
      </w:tblGrid>
      <w:tr>
        <w:tblPrEx>
          <w:tblLayout w:type="fixed"/>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Layout w:type="fixed"/>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4</w:t>
            </w:r>
            <w:r>
              <w:rPr>
                <w:rFonts w:ascii="宋体" w:cs="宋体"/>
                <w:kern w:val="0"/>
                <w:sz w:val="24"/>
                <w:szCs w:val="24"/>
              </w:rPr>
              <w:t>0</w:t>
            </w:r>
            <w:r>
              <w:rPr>
                <w:rFonts w:hint="eastAsia" w:ascii="宋体" w:cs="宋体"/>
                <w:kern w:val="0"/>
                <w:sz w:val="24"/>
                <w:szCs w:val="24"/>
              </w:rPr>
              <w:t>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价格分采用有效低价优先法计算，即满足磋商文件项目功能要求的，且</w:t>
            </w:r>
            <w:r>
              <w:rPr>
                <w:rFonts w:hint="eastAsia" w:ascii="宋体" w:cs="宋体"/>
                <w:b/>
                <w:bCs/>
                <w:sz w:val="24"/>
                <w:szCs w:val="24"/>
              </w:rPr>
              <w:t>最终报价低的</w:t>
            </w:r>
            <w:r>
              <w:rPr>
                <w:rFonts w:hint="eastAsia" w:ascii="宋体" w:cs="宋体"/>
                <w:sz w:val="24"/>
                <w:szCs w:val="24"/>
              </w:rPr>
              <w:t>投标报价为评标基准价，其价格分为满分</w:t>
            </w:r>
            <w:r>
              <w:rPr>
                <w:rFonts w:hint="eastAsia" w:ascii="宋体" w:cs="宋体"/>
                <w:color w:val="FF0000"/>
                <w:sz w:val="24"/>
                <w:szCs w:val="24"/>
                <w:lang w:val="en-US" w:eastAsia="zh-CN"/>
              </w:rPr>
              <w:t>40</w:t>
            </w:r>
            <w:r>
              <w:rPr>
                <w:rFonts w:hint="eastAsia" w:ascii="宋体" w:cs="宋体"/>
                <w:sz w:val="24"/>
                <w:szCs w:val="24"/>
              </w:rPr>
              <w:t>分。其他供应商的价格分计算统一按下列公式计算</w:t>
            </w:r>
            <w:r>
              <w:rPr>
                <w:rFonts w:ascii="宋体" w:cs="宋体"/>
                <w:sz w:val="24"/>
                <w:szCs w:val="24"/>
              </w:rPr>
              <w:t>,</w:t>
            </w:r>
            <w:r>
              <w:rPr>
                <w:rFonts w:hint="eastAsia" w:ascii="宋体" w:cs="宋体"/>
                <w:sz w:val="24"/>
                <w:szCs w:val="24"/>
              </w:rPr>
              <w:t>投标报价大于基准价的，投标报价得分＝（评标基准价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color w:val="FF0000"/>
                <w:sz w:val="24"/>
                <w:szCs w:val="24"/>
                <w:lang w:val="en-US" w:eastAsia="zh-CN"/>
              </w:rPr>
              <w:t>4</w:t>
            </w:r>
            <w:r>
              <w:rPr>
                <w:rFonts w:ascii="宋体" w:cs="宋体"/>
                <w:color w:val="FF0000"/>
                <w:sz w:val="24"/>
                <w:szCs w:val="24"/>
              </w:rPr>
              <w:t>0</w:t>
            </w:r>
            <w:r>
              <w:rPr>
                <w:rFonts w:hint="eastAsia" w:ascii="宋体" w:cs="宋体"/>
                <w:sz w:val="24"/>
                <w:szCs w:val="24"/>
              </w:rPr>
              <w:t>。计算结果小数点后保留两位。</w:t>
            </w:r>
          </w:p>
        </w:tc>
      </w:tr>
      <w:tr>
        <w:tblPrEx>
          <w:tblLayout w:type="fixed"/>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40</w:t>
            </w:r>
            <w:r>
              <w:rPr>
                <w:rFonts w:hint="eastAsia" w:ascii="宋体" w:cs="宋体"/>
                <w:kern w:val="0"/>
                <w:sz w:val="24"/>
                <w:szCs w:val="24"/>
              </w:rPr>
              <w:t>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40</w:t>
            </w:r>
            <w:r>
              <w:rPr>
                <w:rFonts w:hint="eastAsia" w:ascii="宋体" w:cs="宋体"/>
                <w:kern w:val="0"/>
                <w:sz w:val="24"/>
                <w:szCs w:val="24"/>
              </w:rPr>
              <w:t>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磋商小组根据各投标产品的品牌、先进性、匹配性、可靠性、稳定性、相关认证及技术指标的情况酌情打分，优得</w:t>
            </w:r>
            <w:r>
              <w:rPr>
                <w:rFonts w:hint="eastAsia" w:ascii="宋体" w:cs="宋体"/>
                <w:color w:val="000000"/>
                <w:sz w:val="24"/>
                <w:szCs w:val="24"/>
                <w:lang w:val="en-US" w:eastAsia="zh-CN"/>
              </w:rPr>
              <w:t>30</w:t>
            </w:r>
            <w:r>
              <w:rPr>
                <w:rFonts w:ascii="宋体" w:cs="宋体"/>
                <w:color w:val="000000"/>
                <w:sz w:val="24"/>
                <w:szCs w:val="24"/>
              </w:rPr>
              <w:t>-</w:t>
            </w:r>
            <w:r>
              <w:rPr>
                <w:rFonts w:hint="eastAsia" w:ascii="宋体" w:cs="宋体"/>
                <w:color w:val="000000"/>
                <w:sz w:val="24"/>
                <w:szCs w:val="24"/>
                <w:lang w:val="en-US" w:eastAsia="zh-CN"/>
              </w:rPr>
              <w:t>40</w:t>
            </w:r>
            <w:r>
              <w:rPr>
                <w:rFonts w:hint="eastAsia" w:ascii="宋体" w:cs="宋体"/>
                <w:color w:val="000000"/>
                <w:sz w:val="24"/>
                <w:szCs w:val="24"/>
              </w:rPr>
              <w:t>分，较好得</w:t>
            </w:r>
            <w:r>
              <w:rPr>
                <w:rFonts w:hint="eastAsia" w:ascii="宋体" w:cs="宋体"/>
                <w:color w:val="000000"/>
                <w:sz w:val="24"/>
                <w:szCs w:val="24"/>
                <w:lang w:val="en-US" w:eastAsia="zh-CN"/>
              </w:rPr>
              <w:t>20</w:t>
            </w:r>
            <w:r>
              <w:rPr>
                <w:rFonts w:ascii="宋体" w:cs="宋体"/>
                <w:color w:val="000000"/>
                <w:sz w:val="24"/>
                <w:szCs w:val="24"/>
              </w:rPr>
              <w:t>-</w:t>
            </w:r>
            <w:r>
              <w:rPr>
                <w:rFonts w:hint="eastAsia" w:ascii="宋体" w:cs="宋体"/>
                <w:color w:val="000000"/>
                <w:sz w:val="24"/>
                <w:szCs w:val="24"/>
                <w:lang w:val="en-US" w:eastAsia="zh-CN"/>
              </w:rPr>
              <w:t>30</w:t>
            </w:r>
            <w:r>
              <w:rPr>
                <w:rFonts w:hint="eastAsia" w:ascii="宋体" w:cs="宋体"/>
                <w:color w:val="000000"/>
                <w:sz w:val="24"/>
                <w:szCs w:val="24"/>
              </w:rPr>
              <w:t>分，一般得</w:t>
            </w:r>
            <w:r>
              <w:rPr>
                <w:rFonts w:hint="eastAsia" w:ascii="宋体" w:cs="宋体"/>
                <w:color w:val="000000"/>
                <w:sz w:val="24"/>
                <w:szCs w:val="24"/>
                <w:lang w:val="en-US" w:eastAsia="zh-CN"/>
              </w:rPr>
              <w:t>10</w:t>
            </w:r>
            <w:r>
              <w:rPr>
                <w:rFonts w:ascii="宋体" w:cs="宋体"/>
                <w:color w:val="000000"/>
                <w:sz w:val="24"/>
                <w:szCs w:val="24"/>
              </w:rPr>
              <w:t>-</w:t>
            </w:r>
            <w:r>
              <w:rPr>
                <w:rFonts w:hint="eastAsia" w:ascii="宋体" w:cs="宋体"/>
                <w:color w:val="000000"/>
                <w:sz w:val="24"/>
                <w:szCs w:val="24"/>
                <w:lang w:val="en-US" w:eastAsia="zh-CN"/>
              </w:rPr>
              <w:t>20</w:t>
            </w:r>
            <w:r>
              <w:rPr>
                <w:rFonts w:hint="eastAsia" w:ascii="宋体" w:cs="宋体"/>
                <w:color w:val="000000"/>
                <w:sz w:val="24"/>
                <w:szCs w:val="24"/>
              </w:rPr>
              <w:t>分。</w:t>
            </w:r>
          </w:p>
        </w:tc>
      </w:tr>
      <w:tr>
        <w:tblPrEx>
          <w:tblLayout w:type="fixed"/>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w:t>
            </w:r>
            <w:r>
              <w:rPr>
                <w:rFonts w:hint="eastAsia" w:ascii="宋体" w:cs="宋体"/>
                <w:kern w:val="0"/>
                <w:sz w:val="24"/>
                <w:szCs w:val="24"/>
                <w:lang w:val="en-US" w:eastAsia="zh-CN"/>
              </w:rPr>
              <w:t>20</w:t>
            </w:r>
            <w:r>
              <w:rPr>
                <w:rFonts w:hint="eastAsia" w:ascii="宋体" w:cs="宋体"/>
                <w:kern w:val="0"/>
                <w:sz w:val="24"/>
                <w:szCs w:val="24"/>
              </w:rPr>
              <w:t>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提供本次投标产品（同型号）在</w:t>
            </w:r>
            <w:r>
              <w:rPr>
                <w:rFonts w:ascii="宋体" w:cs="宋体"/>
                <w:sz w:val="24"/>
                <w:szCs w:val="24"/>
              </w:rPr>
              <w:t>201</w:t>
            </w:r>
            <w:r>
              <w:rPr>
                <w:rFonts w:hint="eastAsia" w:ascii="宋体" w:cs="宋体"/>
                <w:sz w:val="24"/>
                <w:szCs w:val="24"/>
                <w:lang w:val="en-US" w:eastAsia="zh-CN"/>
              </w:rPr>
              <w:t>7</w:t>
            </w:r>
            <w:r>
              <w:rPr>
                <w:rFonts w:hint="eastAsia" w:ascii="宋体" w:cs="宋体"/>
                <w:sz w:val="24"/>
                <w:szCs w:val="24"/>
              </w:rPr>
              <w:t>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日后中国区域的销售业绩，以合同复印件</w:t>
            </w:r>
            <w:r>
              <w:rPr>
                <w:rFonts w:ascii="宋体" w:cs="宋体"/>
                <w:sz w:val="24"/>
                <w:szCs w:val="24"/>
              </w:rPr>
              <w:t>(</w:t>
            </w:r>
            <w:r>
              <w:rPr>
                <w:rFonts w:hint="eastAsia" w:ascii="宋体" w:cs="宋体"/>
                <w:sz w:val="24"/>
                <w:szCs w:val="24"/>
              </w:rPr>
              <w:t>原件备查）证明。每提供</w:t>
            </w:r>
            <w:r>
              <w:rPr>
                <w:rFonts w:ascii="宋体" w:cs="宋体"/>
                <w:sz w:val="24"/>
                <w:szCs w:val="24"/>
              </w:rPr>
              <w:t>1</w:t>
            </w:r>
            <w:r>
              <w:rPr>
                <w:rFonts w:hint="eastAsia" w:ascii="宋体" w:cs="宋体"/>
                <w:sz w:val="24"/>
                <w:szCs w:val="24"/>
              </w:rPr>
              <w:t>份合同复印件得</w:t>
            </w:r>
            <w:r>
              <w:rPr>
                <w:rFonts w:hint="eastAsia" w:ascii="宋体" w:cs="宋体"/>
                <w:sz w:val="24"/>
                <w:szCs w:val="24"/>
                <w:lang w:val="en-US" w:eastAsia="zh-CN"/>
              </w:rPr>
              <w:t>2</w:t>
            </w:r>
            <w:r>
              <w:rPr>
                <w:rFonts w:hint="eastAsia" w:ascii="宋体" w:cs="宋体"/>
                <w:sz w:val="24"/>
                <w:szCs w:val="24"/>
              </w:rPr>
              <w:t>分，最高</w:t>
            </w:r>
            <w:r>
              <w:rPr>
                <w:rFonts w:hint="eastAsia" w:ascii="宋体" w:cs="宋体"/>
                <w:sz w:val="24"/>
                <w:szCs w:val="24"/>
                <w:lang w:val="en-US" w:eastAsia="zh-CN"/>
              </w:rPr>
              <w:t>10</w:t>
            </w:r>
            <w:r>
              <w:rPr>
                <w:rFonts w:hint="eastAsia" w:ascii="宋体" w:cs="宋体"/>
                <w:sz w:val="24"/>
                <w:szCs w:val="24"/>
              </w:rPr>
              <w:t>分。</w:t>
            </w:r>
            <w:r>
              <w:rPr>
                <w:rFonts w:hint="eastAsia" w:ascii="宋体" w:hAnsi="宋体" w:cs="宋体"/>
                <w:sz w:val="24"/>
                <w:szCs w:val="24"/>
              </w:rPr>
              <w:t>合同涂改无效。</w:t>
            </w:r>
          </w:p>
        </w:tc>
      </w:tr>
      <w:tr>
        <w:tblPrEx>
          <w:tblLayout w:type="fixed"/>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售后服务与培训</w:t>
            </w:r>
          </w:p>
          <w:p>
            <w:pPr>
              <w:widowControl/>
              <w:spacing w:line="360" w:lineRule="auto"/>
              <w:ind w:firstLine="120"/>
              <w:jc w:val="cente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00000A" w:sz="4" w:space="0"/>
              <w:bottom w:val="single" w:color="00000A" w:sz="4" w:space="0"/>
              <w:right w:val="single" w:color="00000A" w:sz="4" w:space="0"/>
            </w:tcBorders>
          </w:tcPr>
          <w:p>
            <w:pPr>
              <w:widowControl/>
              <w:spacing w:line="360" w:lineRule="auto"/>
              <w:rPr>
                <w:rFonts w:eastAsia="Times New Roman"/>
                <w:sz w:val="24"/>
                <w:szCs w:val="24"/>
              </w:rPr>
            </w:pPr>
            <w:r>
              <w:rPr>
                <w:rFonts w:hint="eastAsia" w:ascii="宋体" w:hAnsi="宋体" w:cs="宋体"/>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hint="eastAsia" w:ascii="宋体" w:hAnsi="宋体" w:cs="宋体"/>
                <w:sz w:val="24"/>
                <w:szCs w:val="24"/>
              </w:rPr>
              <w:t>分，较好得</w:t>
            </w:r>
            <w:r>
              <w:rPr>
                <w:rFonts w:hint="eastAsia" w:ascii="宋体" w:hAnsi="宋体" w:cs="宋体"/>
                <w:sz w:val="24"/>
                <w:szCs w:val="24"/>
                <w:lang w:val="en-US" w:eastAsia="zh-CN"/>
              </w:rPr>
              <w:t>4</w:t>
            </w:r>
            <w:r>
              <w:rPr>
                <w:rFonts w:eastAsia="Times New Roman"/>
                <w:sz w:val="24"/>
                <w:szCs w:val="24"/>
              </w:rPr>
              <w:t>-</w:t>
            </w:r>
            <w:r>
              <w:rPr>
                <w:rFonts w:hint="eastAsia"/>
                <w:sz w:val="24"/>
                <w:szCs w:val="24"/>
                <w:lang w:val="en-US" w:eastAsia="zh-CN"/>
              </w:rPr>
              <w:t>6</w:t>
            </w:r>
            <w:r>
              <w:rPr>
                <w:rFonts w:hint="eastAsia" w:ascii="宋体" w:hAnsi="宋体" w:cs="宋体"/>
                <w:sz w:val="24"/>
                <w:szCs w:val="24"/>
              </w:rPr>
              <w:t>分，一般得</w:t>
            </w:r>
            <w:r>
              <w:rPr>
                <w:rFonts w:hint="eastAsia" w:ascii="宋体" w:hAnsi="宋体" w:cs="宋体"/>
                <w:sz w:val="24"/>
                <w:szCs w:val="24"/>
                <w:lang w:val="en-US" w:eastAsia="zh-CN"/>
              </w:rPr>
              <w:t>1</w:t>
            </w:r>
            <w:r>
              <w:rPr>
                <w:rFonts w:eastAsia="Times New Roman"/>
                <w:sz w:val="24"/>
                <w:szCs w:val="24"/>
              </w:rPr>
              <w:t>-</w:t>
            </w:r>
            <w:r>
              <w:rPr>
                <w:rFonts w:hint="eastAsia"/>
                <w:sz w:val="24"/>
                <w:szCs w:val="24"/>
                <w:lang w:val="en-US" w:eastAsia="zh-CN"/>
              </w:rPr>
              <w:t>3</w:t>
            </w:r>
            <w:r>
              <w:rPr>
                <w:rFonts w:hint="eastAsia" w:ascii="宋体" w:hAnsi="宋体" w:cs="宋体"/>
                <w:sz w:val="24"/>
                <w:szCs w:val="24"/>
              </w:rPr>
              <w:t>分。</w:t>
            </w:r>
            <w:r>
              <w:rPr>
                <w:rFonts w:hint="eastAsia" w:cs="宋体"/>
                <w:color w:val="FF0000"/>
                <w:sz w:val="24"/>
                <w:szCs w:val="24"/>
              </w:rPr>
              <w:t>质保期至少</w:t>
            </w:r>
            <w:r>
              <w:rPr>
                <w:rFonts w:hint="eastAsia" w:cs="宋体"/>
                <w:color w:val="FF0000"/>
                <w:sz w:val="24"/>
                <w:szCs w:val="24"/>
                <w:lang w:val="en-US" w:eastAsia="zh-CN"/>
              </w:rPr>
              <w:t>两</w:t>
            </w:r>
            <w:r>
              <w:rPr>
                <w:rFonts w:hint="eastAsia" w:cs="宋体"/>
                <w:color w:val="FF0000"/>
                <w:sz w:val="24"/>
                <w:szCs w:val="24"/>
              </w:rPr>
              <w:t>年（原厂质保）。</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磋商小组将依据评标细则评分，依据总得分从高到底顺序确定中标候选人，总得分最高者为成交供应商。成交供应商确定后，当场向所有供应商宣布。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为有助于磋商响应文件的审查，采购人有权要求供应商以书面形式对其磋商响应文件进行澄清。</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hint="eastAsia"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w:t>
      </w:r>
      <w:r>
        <w:rPr>
          <w:rFonts w:hint="eastAsia" w:hAnsi="宋体" w:cs="宋体"/>
          <w:color w:val="000000"/>
          <w:lang w:val="en-US" w:eastAsia="zh-CN"/>
        </w:rPr>
        <w:t>院</w:t>
      </w:r>
      <w:r>
        <w:rPr>
          <w:rFonts w:hint="eastAsia" w:hAnsi="宋体" w:cs="宋体"/>
          <w:color w:val="000000"/>
        </w:rPr>
        <w:t>签订合同</w:t>
      </w:r>
      <w:r>
        <w:rPr>
          <w:rFonts w:hint="eastAsia" w:cs="宋体"/>
          <w:color w:val="000000"/>
        </w:rPr>
        <w:t>，逾期采购人有权另行采购。</w:t>
      </w:r>
    </w:p>
    <w:p>
      <w:pPr>
        <w:spacing w:line="360" w:lineRule="auto"/>
        <w:rPr>
          <w:rFonts w:hint="eastAsia" w:hAnsi="宋体" w:cs="宋体"/>
          <w:color w:val="000000"/>
        </w:rPr>
      </w:pPr>
      <w:r>
        <w:rPr>
          <w:rFonts w:hint="eastAsia" w:hAnsi="宋体" w:cs="宋体"/>
          <w:color w:val="000000"/>
          <w:lang w:val="en-US" w:eastAsia="zh-CN"/>
        </w:rPr>
        <w:t>2</w:t>
      </w:r>
      <w:r>
        <w:rPr>
          <w:rFonts w:hint="eastAsia" w:hAnsi="宋体" w:cs="宋体"/>
          <w:color w:val="000000"/>
        </w:rPr>
        <w:t>）所有产品签订的合同均以人民币进行结算。</w:t>
      </w:r>
    </w:p>
    <w:p>
      <w:pPr>
        <w:spacing w:line="360" w:lineRule="auto"/>
        <w:rPr>
          <w:rFonts w:hAnsi="宋体"/>
          <w:color w:val="000000"/>
        </w:rPr>
      </w:pPr>
      <w:r>
        <w:rPr>
          <w:rFonts w:hint="eastAsia" w:hAnsi="宋体" w:cs="宋体"/>
          <w:color w:val="000000"/>
          <w:lang w:val="en-US" w:eastAsia="zh-CN"/>
        </w:rPr>
        <w:t>3</w:t>
      </w:r>
      <w:r>
        <w:rPr>
          <w:rFonts w:hint="eastAsia" w:hAnsi="宋体" w:cs="宋体"/>
          <w:color w:val="000000"/>
        </w:rPr>
        <w:t>）成交供应商需按照合同约定时间进行供货，逾期按违约处理。</w:t>
      </w:r>
    </w:p>
    <w:p>
      <w:pPr>
        <w:spacing w:line="360" w:lineRule="exact"/>
        <w:ind w:firstLine="1506" w:firstLineChars="500"/>
        <w:jc w:val="both"/>
        <w:rPr>
          <w:rFonts w:hint="eastAsia" w:hAnsi="宋体" w:cs="宋体"/>
          <w:b/>
          <w:bCs/>
          <w:color w:val="000000"/>
          <w:sz w:val="30"/>
          <w:szCs w:val="30"/>
        </w:rPr>
      </w:pPr>
    </w:p>
    <w:p>
      <w:pPr>
        <w:spacing w:line="360" w:lineRule="exact"/>
        <w:ind w:firstLine="1506" w:firstLineChars="500"/>
        <w:jc w:val="both"/>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tbl>
      <w:tblPr>
        <w:tblStyle w:val="13"/>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683"/>
        <w:gridCol w:w="111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lang w:val="en-US" w:eastAsia="zh-CN"/>
              </w:rPr>
              <w:t>项目</w:t>
            </w:r>
            <w:r>
              <w:rPr>
                <w:rFonts w:hint="eastAsia" w:ascii="宋体" w:hAnsi="宋体" w:cs="宋体"/>
                <w:b/>
                <w:bCs/>
                <w:color w:val="000000"/>
                <w:kern w:val="0"/>
                <w:sz w:val="20"/>
                <w:szCs w:val="20"/>
              </w:rPr>
              <w:t>编号</w:t>
            </w:r>
          </w:p>
        </w:tc>
        <w:tc>
          <w:tcPr>
            <w:tcW w:w="2683"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11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13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hint="eastAsia" w:eastAsia="宋体"/>
                <w:color w:val="000000"/>
                <w:sz w:val="20"/>
                <w:szCs w:val="20"/>
                <w:lang w:val="en-US" w:eastAsia="zh-CN"/>
              </w:rPr>
            </w:pPr>
            <w:r>
              <w:rPr>
                <w:rFonts w:hint="eastAsia"/>
                <w:color w:val="FF0000"/>
              </w:rPr>
              <w:t>XYFSY-2019-00</w:t>
            </w:r>
            <w:r>
              <w:rPr>
                <w:rFonts w:hint="eastAsia"/>
                <w:color w:val="FF0000"/>
                <w:lang w:val="en-US" w:eastAsia="zh-CN"/>
              </w:rPr>
              <w:t>4</w:t>
            </w:r>
          </w:p>
        </w:tc>
        <w:tc>
          <w:tcPr>
            <w:tcW w:w="2683" w:type="dxa"/>
            <w:vAlign w:val="center"/>
          </w:tcPr>
          <w:p>
            <w:pPr>
              <w:spacing w:line="320" w:lineRule="exact"/>
              <w:jc w:val="center"/>
              <w:rPr>
                <w:rFonts w:eastAsia="Times New Roman"/>
                <w:color w:val="000000"/>
                <w:kern w:val="0"/>
                <w:sz w:val="20"/>
                <w:szCs w:val="20"/>
              </w:rPr>
            </w:pPr>
            <w:r>
              <w:rPr>
                <w:rFonts w:hint="eastAsia"/>
                <w:lang w:val="en-US" w:eastAsia="zh-CN"/>
              </w:rPr>
              <w:t>尿液分析仪</w:t>
            </w:r>
          </w:p>
        </w:tc>
        <w:tc>
          <w:tcPr>
            <w:tcW w:w="1115" w:type="dxa"/>
            <w:vAlign w:val="center"/>
          </w:tcPr>
          <w:p>
            <w:pPr>
              <w:spacing w:line="320" w:lineRule="exact"/>
              <w:ind w:firstLine="200" w:firstLineChars="100"/>
              <w:jc w:val="center"/>
              <w:rPr>
                <w:rFonts w:hint="eastAsia" w:eastAsia="宋体"/>
                <w:color w:val="000000"/>
                <w:sz w:val="20"/>
                <w:szCs w:val="20"/>
                <w:lang w:eastAsia="zh-CN"/>
              </w:rPr>
            </w:pPr>
            <w:r>
              <w:rPr>
                <w:rFonts w:hint="eastAsia" w:ascii="宋体" w:hAnsi="宋体" w:cs="宋体"/>
                <w:color w:val="000000"/>
                <w:sz w:val="20"/>
                <w:szCs w:val="20"/>
                <w:lang w:val="en-US" w:eastAsia="zh-CN"/>
              </w:rPr>
              <w:t>1</w:t>
            </w:r>
          </w:p>
        </w:tc>
        <w:tc>
          <w:tcPr>
            <w:tcW w:w="2135" w:type="dxa"/>
            <w:vAlign w:val="center"/>
          </w:tcPr>
          <w:p>
            <w:pPr>
              <w:spacing w:line="320" w:lineRule="exact"/>
              <w:ind w:left="800" w:hanging="800" w:hangingChars="400"/>
              <w:jc w:val="center"/>
              <w:rPr>
                <w:rFonts w:eastAsia="Times New Roman"/>
                <w:color w:val="000000"/>
                <w:kern w:val="0"/>
                <w:sz w:val="20"/>
                <w:szCs w:val="20"/>
              </w:rPr>
            </w:pPr>
            <w:r>
              <w:rPr>
                <w:rFonts w:hint="eastAsia" w:ascii="宋体" w:hAnsi="宋体" w:cs="宋体"/>
                <w:color w:val="000000"/>
                <w:kern w:val="0"/>
                <w:sz w:val="20"/>
                <w:szCs w:val="20"/>
              </w:rPr>
              <w:t>详细技术指标见以下</w:t>
            </w:r>
          </w:p>
          <w:p>
            <w:pPr>
              <w:spacing w:line="320" w:lineRule="exact"/>
              <w:ind w:left="800" w:hanging="800" w:hangingChars="400"/>
              <w:jc w:val="center"/>
              <w:rPr>
                <w:rFonts w:eastAsia="Times New Roman"/>
                <w:color w:val="000000"/>
                <w:sz w:val="20"/>
                <w:szCs w:val="20"/>
              </w:rPr>
            </w:pPr>
            <w:r>
              <w:rPr>
                <w:rFonts w:hint="eastAsia" w:ascii="宋体" w:hAnsi="宋体" w:cs="宋体"/>
                <w:color w:val="000000"/>
                <w:kern w:val="0"/>
                <w:sz w:val="20"/>
                <w:szCs w:val="20"/>
              </w:rPr>
              <w:t>说明</w:t>
            </w:r>
          </w:p>
        </w:tc>
      </w:tr>
    </w:tbl>
    <w:p>
      <w:pPr>
        <w:spacing w:line="360" w:lineRule="auto"/>
        <w:ind w:firstLine="211" w:firstLineChars="100"/>
        <w:rPr>
          <w:rFonts w:ascii="宋体"/>
          <w:b/>
          <w:bCs/>
          <w:color w:val="000000"/>
        </w:rPr>
      </w:pPr>
    </w:p>
    <w:p>
      <w:pPr>
        <w:numPr>
          <w:ilvl w:val="0"/>
          <w:numId w:val="2"/>
        </w:numPr>
        <w:spacing w:line="360" w:lineRule="auto"/>
        <w:rPr>
          <w:rFonts w:ascii="宋体" w:hAnsi="宋体" w:cs="宋体"/>
          <w:b/>
          <w:bCs/>
        </w:rPr>
      </w:pPr>
      <w:r>
        <w:rPr>
          <w:rFonts w:hint="eastAsia" w:ascii="宋体" w:hAnsi="宋体" w:cs="宋体"/>
          <w:b/>
          <w:bCs/>
          <w:color w:val="000000"/>
        </w:rPr>
        <w:t>项目技术要求：</w:t>
      </w:r>
      <w:r>
        <w:rPr>
          <w:rFonts w:hint="eastAsia" w:ascii="宋体" w:hAnsi="宋体" w:cs="宋体"/>
          <w:b/>
          <w:bCs/>
        </w:rPr>
        <w:t>（提供不低于下列要求的产品，对照项目相关要求提供偏离表。）</w:t>
      </w:r>
    </w:p>
    <w:p>
      <w:pPr>
        <w:numPr>
          <w:ilvl w:val="0"/>
          <w:numId w:val="3"/>
        </w:numPr>
        <w:spacing w:line="360" w:lineRule="auto"/>
        <w:rPr>
          <w:rFonts w:hint="eastAsia" w:ascii="宋体" w:hAnsi="宋体" w:cs="宋体"/>
          <w:b/>
          <w:color w:val="0070C0"/>
        </w:rPr>
      </w:pPr>
      <w:r>
        <w:rPr>
          <w:rFonts w:hint="eastAsia" w:ascii="宋体" w:hAnsi="宋体" w:cs="宋体"/>
          <w:b/>
          <w:color w:val="0070C0"/>
        </w:rPr>
        <w:t>技术要求：</w:t>
      </w:r>
    </w:p>
    <w:p>
      <w:pPr>
        <w:spacing w:line="360" w:lineRule="auto"/>
        <w:rPr>
          <w:rFonts w:hint="eastAsia" w:ascii="宋体" w:hAnsi="宋体" w:cs="宋体"/>
          <w:kern w:val="0"/>
        </w:rPr>
      </w:pPr>
      <w:r>
        <w:rPr>
          <w:rFonts w:hint="eastAsia" w:ascii="宋体" w:hAnsi="宋体" w:cs="宋体"/>
          <w:kern w:val="0"/>
        </w:rPr>
        <w:t>1.检测项目：红细胞、白细胞、管型、上皮细胞、酵母菌、细菌、结晶、精子、粘液丝等尿液中的有形成分；</w:t>
      </w:r>
    </w:p>
    <w:p>
      <w:pPr>
        <w:spacing w:line="360" w:lineRule="auto"/>
        <w:rPr>
          <w:rFonts w:hint="eastAsia" w:ascii="宋体" w:hAnsi="宋体" w:eastAsia="宋体" w:cs="宋体"/>
          <w:kern w:val="0"/>
          <w:lang w:eastAsia="zh-CN"/>
        </w:rPr>
      </w:pPr>
      <w:r>
        <w:rPr>
          <w:rFonts w:hint="eastAsia" w:ascii="宋体" w:hAnsi="宋体" w:cs="宋体"/>
          <w:kern w:val="0"/>
        </w:rPr>
        <w:t>2.基本原理：基于形态学，采用机器视觉成像技术对尿液中的有形成分进行自动定位、聚焦，识别、分类和计数</w:t>
      </w:r>
      <w:r>
        <w:rPr>
          <w:rFonts w:hint="eastAsia" w:ascii="宋体" w:hAnsi="宋体" w:cs="宋体"/>
          <w:kern w:val="0"/>
          <w:lang w:eastAsia="zh-CN"/>
        </w:rPr>
        <w:t>；</w:t>
      </w:r>
    </w:p>
    <w:p>
      <w:pPr>
        <w:spacing w:line="360" w:lineRule="auto"/>
        <w:rPr>
          <w:rFonts w:hint="eastAsia" w:ascii="宋体" w:hAnsi="宋体" w:cs="宋体"/>
          <w:kern w:val="0"/>
        </w:rPr>
      </w:pPr>
      <w:r>
        <w:rPr>
          <w:rFonts w:hint="eastAsia" w:ascii="宋体" w:hAnsi="宋体" w:cs="宋体"/>
          <w:kern w:val="0"/>
        </w:rPr>
        <w:t>3.连续测试速度:100标本/小时；</w:t>
      </w:r>
    </w:p>
    <w:p>
      <w:pPr>
        <w:spacing w:line="360" w:lineRule="auto"/>
        <w:rPr>
          <w:rFonts w:hint="eastAsia" w:ascii="宋体" w:hAnsi="宋体" w:eastAsia="宋体" w:cs="宋体"/>
          <w:kern w:val="0"/>
          <w:lang w:eastAsia="zh-CN"/>
        </w:rPr>
      </w:pPr>
      <w:r>
        <w:rPr>
          <w:rFonts w:hint="eastAsia" w:ascii="宋体" w:hAnsi="宋体" w:cs="宋体"/>
          <w:kern w:val="0"/>
        </w:rPr>
        <w:t>4.标本处理：全自动进样，一次上机50个标本，自动染色，浓稠自动稀释，具有急诊插入功能</w:t>
      </w:r>
      <w:r>
        <w:rPr>
          <w:rFonts w:hint="eastAsia" w:ascii="宋体" w:hAnsi="宋体" w:cs="宋体"/>
          <w:kern w:val="0"/>
          <w:lang w:eastAsia="zh-CN"/>
        </w:rPr>
        <w:t>；</w:t>
      </w:r>
    </w:p>
    <w:p>
      <w:pPr>
        <w:spacing w:line="360" w:lineRule="auto"/>
        <w:rPr>
          <w:rFonts w:hint="eastAsia" w:ascii="宋体" w:hAnsi="宋体" w:eastAsia="宋体" w:cs="宋体"/>
          <w:kern w:val="0"/>
          <w:lang w:eastAsia="zh-CN"/>
        </w:rPr>
      </w:pPr>
      <w:r>
        <w:rPr>
          <w:rFonts w:hint="eastAsia" w:ascii="宋体" w:hAnsi="宋体" w:cs="宋体"/>
          <w:kern w:val="0"/>
        </w:rPr>
        <w:t>5.最小样本量: 2 ml，吸入量0.2ml</w:t>
      </w:r>
      <w:r>
        <w:rPr>
          <w:rFonts w:hint="eastAsia" w:ascii="宋体" w:hAnsi="宋体" w:cs="宋体"/>
          <w:kern w:val="0"/>
          <w:lang w:eastAsia="zh-CN"/>
        </w:rPr>
        <w:t>；</w:t>
      </w:r>
    </w:p>
    <w:p>
      <w:pPr>
        <w:spacing w:line="360" w:lineRule="auto"/>
        <w:rPr>
          <w:rFonts w:hint="eastAsia" w:ascii="宋体" w:hAnsi="宋体" w:cs="宋体"/>
          <w:kern w:val="0"/>
        </w:rPr>
      </w:pPr>
      <w:r>
        <w:rPr>
          <w:rFonts w:hint="eastAsia" w:ascii="宋体" w:hAnsi="宋体" w:cs="宋体"/>
          <w:kern w:val="0"/>
        </w:rPr>
        <w:t>6.储存功能：≥30000个结果；</w:t>
      </w:r>
    </w:p>
    <w:p>
      <w:pPr>
        <w:spacing w:line="360" w:lineRule="auto"/>
        <w:rPr>
          <w:rFonts w:hint="eastAsia" w:ascii="宋体" w:hAnsi="宋体" w:cs="宋体"/>
          <w:kern w:val="0"/>
        </w:rPr>
      </w:pPr>
      <w:r>
        <w:rPr>
          <w:rFonts w:hint="eastAsia" w:ascii="宋体" w:hAnsi="宋体" w:cs="宋体"/>
          <w:kern w:val="0"/>
        </w:rPr>
        <w:t>7.检出率：≥95% ，重复性：CV&lt;7% ，准确性：≥95%</w:t>
      </w:r>
      <w:r>
        <w:rPr>
          <w:rFonts w:hint="eastAsia" w:ascii="宋体" w:hAnsi="宋体" w:cs="宋体"/>
          <w:kern w:val="0"/>
          <w:lang w:eastAsia="zh-CN"/>
        </w:rPr>
        <w:t>，</w:t>
      </w:r>
      <w:r>
        <w:rPr>
          <w:rFonts w:hint="eastAsia" w:ascii="宋体" w:hAnsi="宋体" w:cs="宋体"/>
          <w:kern w:val="0"/>
        </w:rPr>
        <w:t xml:space="preserve">  携带污染率&lt;0.05%；</w:t>
      </w:r>
    </w:p>
    <w:p>
      <w:pPr>
        <w:spacing w:line="360" w:lineRule="auto"/>
        <w:rPr>
          <w:rFonts w:hint="eastAsia" w:ascii="宋体" w:hAnsi="宋体" w:eastAsia="宋体" w:cs="宋体"/>
          <w:kern w:val="0"/>
          <w:lang w:eastAsia="zh-CN"/>
        </w:rPr>
      </w:pPr>
      <w:r>
        <w:rPr>
          <w:rFonts w:hint="eastAsia" w:ascii="宋体" w:hAnsi="宋体" w:cs="宋体"/>
          <w:kern w:val="0"/>
        </w:rPr>
        <w:t>8.数据接口：USB接口、网络接口、多个RS232双向通信接口(可同时连USB打印、LIS系统、HIS系统、干化学分析仪)，两台仪器只需一个LIS端口，支持LIS双向连接</w:t>
      </w:r>
      <w:r>
        <w:rPr>
          <w:rFonts w:hint="eastAsia" w:ascii="宋体" w:hAnsi="宋体" w:cs="宋体"/>
          <w:kern w:val="0"/>
          <w:lang w:eastAsia="zh-CN"/>
        </w:rPr>
        <w:t>；</w:t>
      </w:r>
    </w:p>
    <w:p>
      <w:pPr>
        <w:spacing w:line="360" w:lineRule="auto"/>
        <w:rPr>
          <w:rFonts w:hint="eastAsia" w:ascii="宋体" w:hAnsi="宋体" w:cs="宋体"/>
          <w:kern w:val="0"/>
        </w:rPr>
      </w:pPr>
      <w:r>
        <w:rPr>
          <w:rFonts w:hint="eastAsia" w:ascii="宋体" w:hAnsi="宋体" w:cs="宋体"/>
          <w:kern w:val="0"/>
        </w:rPr>
        <w:t>9.人工复核时，可在结果查询界面切割图上复核修改，也可调取原始图片溯源修改；</w:t>
      </w:r>
    </w:p>
    <w:p>
      <w:pPr>
        <w:spacing w:line="360" w:lineRule="auto"/>
        <w:rPr>
          <w:rFonts w:hint="eastAsia" w:ascii="宋体" w:hAnsi="宋体" w:eastAsia="宋体" w:cs="宋体"/>
          <w:kern w:val="0"/>
          <w:lang w:eastAsia="zh-CN"/>
        </w:rPr>
      </w:pPr>
      <w:r>
        <w:rPr>
          <w:rFonts w:hint="eastAsia" w:ascii="宋体" w:hAnsi="宋体" w:cs="宋体"/>
          <w:kern w:val="0"/>
        </w:rPr>
        <w:t>10.仪器可检测PH值、胆红素、葡萄糖、维生素C、蛋白、尿胆素原、潜血、亚硝酸盐、白细胞、酮体、尿比重、肌酐、尿微量蛋白、尿钙共14个项目（可选11项）</w:t>
      </w:r>
      <w:r>
        <w:rPr>
          <w:rFonts w:hint="eastAsia" w:ascii="宋体" w:hAnsi="宋体" w:cs="宋体"/>
          <w:kern w:val="0"/>
          <w:lang w:eastAsia="zh-CN"/>
        </w:rPr>
        <w:t>；</w:t>
      </w:r>
    </w:p>
    <w:p>
      <w:pPr>
        <w:spacing w:line="360" w:lineRule="auto"/>
        <w:rPr>
          <w:rFonts w:hint="eastAsia" w:ascii="宋体" w:hAnsi="宋体" w:eastAsia="宋体" w:cs="宋体"/>
          <w:kern w:val="0"/>
          <w:lang w:eastAsia="zh-CN"/>
        </w:rPr>
      </w:pPr>
      <w:r>
        <w:rPr>
          <w:rFonts w:hint="eastAsia" w:ascii="宋体" w:hAnsi="宋体" w:cs="宋体"/>
          <w:kern w:val="0"/>
        </w:rPr>
        <w:t>11.储存功能：仪器可储存60万个标本数据，并可随时调出显示及打印</w:t>
      </w:r>
      <w:r>
        <w:rPr>
          <w:rFonts w:hint="eastAsia" w:ascii="宋体" w:hAnsi="宋体" w:cs="宋体"/>
          <w:kern w:val="0"/>
          <w:lang w:eastAsia="zh-CN"/>
        </w:rPr>
        <w:t>；</w:t>
      </w:r>
    </w:p>
    <w:p>
      <w:pPr>
        <w:spacing w:line="360" w:lineRule="auto"/>
        <w:rPr>
          <w:rFonts w:hint="eastAsia" w:ascii="宋体" w:hAnsi="宋体" w:cs="宋体"/>
          <w:kern w:val="0"/>
        </w:rPr>
      </w:pPr>
      <w:r>
        <w:rPr>
          <w:rFonts w:hint="eastAsia" w:ascii="宋体" w:hAnsi="宋体" w:cs="宋体"/>
          <w:kern w:val="0"/>
        </w:rPr>
        <w:t>12.急诊插入功能，可进行单个或成组样本的急诊测试。</w:t>
      </w:r>
    </w:p>
    <w:p>
      <w:pPr>
        <w:spacing w:line="360" w:lineRule="auto"/>
        <w:rPr>
          <w:rFonts w:hint="eastAsia" w:ascii="宋体" w:hAnsi="宋体" w:cs="宋体"/>
          <w:kern w:val="0"/>
        </w:rPr>
      </w:pPr>
      <w:r>
        <w:rPr>
          <w:rFonts w:hint="eastAsia" w:ascii="宋体" w:hAnsi="宋体" w:cs="宋体"/>
          <w:kern w:val="0"/>
          <w:lang w:val="en-US" w:eastAsia="zh-CN"/>
        </w:rPr>
        <w:t>13.</w:t>
      </w:r>
      <w:r>
        <w:rPr>
          <w:rFonts w:hint="eastAsia" w:ascii="宋体" w:hAnsi="宋体" w:cs="宋体"/>
          <w:kern w:val="0"/>
        </w:rPr>
        <w:t>可配条码阅读器，采用标准RS232接口，可内置或外置打印机。</w:t>
      </w:r>
    </w:p>
    <w:p>
      <w:pPr>
        <w:numPr>
          <w:ilvl w:val="0"/>
          <w:numId w:val="3"/>
        </w:numPr>
        <w:spacing w:line="360" w:lineRule="auto"/>
        <w:rPr>
          <w:rFonts w:ascii="宋体" w:cs="宋体"/>
          <w:b/>
          <w:bCs/>
          <w:color w:val="000000"/>
        </w:rPr>
      </w:pPr>
      <w:r>
        <w:rPr>
          <w:rFonts w:hint="eastAsia" w:ascii="宋体" w:cs="宋体"/>
          <w:b/>
          <w:bCs/>
          <w:color w:val="000000"/>
        </w:rPr>
        <w:t>售后要求：</w:t>
      </w:r>
    </w:p>
    <w:p>
      <w:pPr>
        <w:numPr>
          <w:ilvl w:val="0"/>
          <w:numId w:val="0"/>
        </w:numPr>
        <w:spacing w:line="360" w:lineRule="auto"/>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质保期不低于</w:t>
      </w:r>
      <w:r>
        <w:rPr>
          <w:rFonts w:hint="eastAsia" w:ascii="宋体" w:hAnsi="宋体"/>
          <w:color w:val="FF0000"/>
          <w:kern w:val="0"/>
        </w:rPr>
        <w:t>2</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国产产品在签订合同时提供授权书或原厂质保函。</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FF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r>
        <w:rPr>
          <w:rFonts w:hAnsi="宋体"/>
          <w:color w:val="000000"/>
        </w:rPr>
        <w:t xml:space="preserve"> </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hint="eastAsia"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color w:val="000000"/>
        </w:rPr>
        <w:t xml:space="preserve"> </w:t>
      </w: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w:t>
      </w:r>
      <w:r>
        <w:rPr>
          <w:b/>
          <w:bCs/>
          <w:color w:val="000000"/>
          <w:u w:val="single"/>
        </w:rPr>
        <w:t xml:space="preserve">   </w:t>
      </w:r>
      <w:r>
        <w:rPr>
          <w:rFonts w:hint="eastAsia" w:cs="宋体"/>
          <w:b/>
          <w:bCs/>
          <w:color w:val="000000"/>
        </w:rPr>
        <w:t>个自然日内，且以最后一批货物到达指定地点为准。逾期按违约处理。（如有特殊情况需及时与采购人联系）</w:t>
      </w:r>
    </w:p>
    <w:p>
      <w:pPr>
        <w:ind w:firstLine="210" w:firstLineChars="100"/>
        <w:rPr>
          <w:b/>
          <w:bCs/>
          <w:color w:val="000000"/>
        </w:rPr>
      </w:pPr>
      <w:r>
        <w:rPr>
          <w:color w:val="000000"/>
        </w:rPr>
        <w:t xml:space="preserve"> </w:t>
      </w:r>
      <w:r>
        <w:rPr>
          <w:rFonts w:hint="eastAsia" w:cs="宋体"/>
          <w:color w:val="000000"/>
        </w:rPr>
        <w:t>（</w:t>
      </w:r>
      <w:r>
        <w:rPr>
          <w:color w:val="000000"/>
        </w:rPr>
        <w:t>2</w:t>
      </w:r>
      <w:r>
        <w:rPr>
          <w:rFonts w:hint="eastAsia" w:cs="宋体"/>
          <w:color w:val="000000"/>
        </w:rPr>
        <w:t>）交货地点：徐州医科大学</w:t>
      </w:r>
      <w:r>
        <w:rPr>
          <w:rFonts w:hint="eastAsia" w:cs="宋体"/>
          <w:color w:val="000000"/>
          <w:lang w:val="en-US" w:eastAsia="zh-CN"/>
        </w:rPr>
        <w:t>附属第三医院</w:t>
      </w:r>
      <w:r>
        <w:rPr>
          <w:rFonts w:hint="eastAsia" w:cs="宋体"/>
          <w:color w:val="000000"/>
        </w:rPr>
        <w:t>指定地点。</w:t>
      </w:r>
    </w:p>
    <w:p>
      <w:pPr>
        <w:ind w:firstLine="210" w:firstLineChars="100"/>
        <w:rPr>
          <w:color w:val="000000"/>
        </w:rPr>
      </w:pPr>
      <w:r>
        <w:rPr>
          <w:color w:val="000000"/>
        </w:rPr>
        <w:t xml:space="preserve"> </w:t>
      </w: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Ansi="宋体"/>
          <w:color w:val="000000"/>
        </w:rPr>
        <w:t xml:space="preserve"> </w:t>
      </w: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t xml:space="preserve"> </w:t>
      </w: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t xml:space="preserve"> </w:t>
      </w: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r>
        <w:t xml:space="preserve"> </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rFonts w:hint="eastAsia" w:eastAsia="宋体"/>
          <w:color w:val="FF0000"/>
          <w:lang w:eastAsia="zh-CN"/>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cs="宋体"/>
          <w:color w:val="FF0000"/>
        </w:rPr>
        <w:t>中标方提供</w:t>
      </w:r>
      <w:r>
        <w:rPr>
          <w:rFonts w:hint="eastAsia" w:cs="宋体"/>
          <w:color w:val="FF0000"/>
          <w:lang w:val="en-US" w:eastAsia="zh-CN"/>
        </w:rPr>
        <w:t>普通</w:t>
      </w:r>
      <w:r>
        <w:rPr>
          <w:rFonts w:hint="eastAsia" w:cs="宋体"/>
          <w:color w:val="FF0000"/>
        </w:rPr>
        <w:t>发票并持合同进行结算</w:t>
      </w:r>
      <w:r>
        <w:rPr>
          <w:rFonts w:hint="eastAsia" w:cs="宋体"/>
          <w:color w:val="FF0000"/>
          <w:lang w:eastAsia="zh-CN"/>
        </w:rPr>
        <w:t>；</w:t>
      </w:r>
    </w:p>
    <w:p>
      <w:pPr>
        <w:spacing w:line="360" w:lineRule="exact"/>
        <w:ind w:left="315" w:leftChars="100" w:hanging="105" w:hangingChars="50"/>
        <w:rPr>
          <w:color w:val="000000"/>
        </w:rPr>
      </w:pPr>
      <w:r>
        <w:rPr>
          <w:color w:val="000000"/>
        </w:rPr>
        <w:t xml:space="preserve"> </w:t>
      </w: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color w:val="000000"/>
        </w:rPr>
        <w:t xml:space="preserve">  </w:t>
      </w: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color w:val="000000"/>
        </w:rPr>
        <w:t xml:space="preserve">  </w:t>
      </w: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索赔</w:t>
      </w:r>
    </w:p>
    <w:p>
      <w:pPr>
        <w:ind w:left="36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color w:val="000000"/>
        </w:rPr>
        <w:t xml:space="preserve">    </w:t>
      </w:r>
      <w:r>
        <w:rPr>
          <w:rFonts w:hint="eastAsia" w:cs="宋体"/>
          <w:color w:val="000000"/>
        </w:rPr>
        <w:t>乙方不能按合同规定的时间交货和提供服务时，除不可抗力外（指战争、严重火灾、水灾、热带风暴和地震以及其他经双方同意属不可抗力的事故）：</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1</w:t>
      </w:r>
      <w:r>
        <w:rPr>
          <w:rFonts w:hint="eastAsia" w:cs="宋体"/>
          <w:color w:val="000000"/>
        </w:rPr>
        <w:t>）甲方有权终止合同；</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color w:val="000000"/>
        </w:rPr>
        <w:t xml:space="preserve">   </w:t>
      </w:r>
      <w:r>
        <w:rPr>
          <w:rFonts w:hint="eastAsia" w:cs="宋体"/>
          <w:color w:val="000000"/>
        </w:rPr>
        <w:t>（</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r>
        <w:t xml:space="preserve"> </w:t>
      </w:r>
    </w:p>
    <w:p>
      <w:pPr>
        <w:widowControl/>
        <w:autoSpaceDE w:val="0"/>
        <w:autoSpaceDN w:val="0"/>
        <w:adjustRightInd w:val="0"/>
        <w:rPr>
          <w:rFonts w:hAnsi="宋体"/>
          <w:kern w:val="0"/>
        </w:rPr>
      </w:pPr>
      <w:r>
        <w:rPr>
          <w:rFonts w:hAnsi="宋体"/>
          <w:kern w:val="0"/>
        </w:rPr>
        <w:t xml:space="preserve">   </w:t>
      </w:r>
      <w:r>
        <w:rPr>
          <w:rFonts w:hint="eastAsia" w:hAnsi="宋体" w:cs="宋体"/>
          <w:kern w:val="0"/>
        </w:rPr>
        <w:t>（</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Ansi="宋体"/>
          <w:kern w:val="0"/>
        </w:rPr>
        <w:t xml:space="preserve">   </w:t>
      </w:r>
      <w:r>
        <w:rPr>
          <w:rFonts w:hint="eastAsia" w:hAnsi="宋体" w:cs="宋体"/>
          <w:kern w:val="0"/>
        </w:rPr>
        <w:t>（</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r>
        <w:rPr>
          <w:b/>
          <w:bCs/>
          <w:u w:val="single"/>
        </w:rPr>
        <w:t xml:space="preserve">                                                                 </w:t>
      </w:r>
    </w:p>
    <w:p>
      <w:pPr>
        <w:spacing w:line="360" w:lineRule="exact"/>
        <w:ind w:firstLine="898" w:firstLineChars="428"/>
        <w:rPr>
          <w:rFonts w:hAnsi="宋体"/>
        </w:rPr>
      </w:pPr>
    </w:p>
    <w:p>
      <w:pPr>
        <w:spacing w:line="360" w:lineRule="exact"/>
        <w:ind w:firstLine="898" w:firstLineChars="428"/>
      </w:pPr>
      <w:r>
        <w:rPr>
          <w:rFonts w:hint="eastAsia" w:hAnsi="宋体" w:cs="宋体"/>
        </w:rPr>
        <w:t>甲</w:t>
      </w:r>
      <w:r>
        <w:t xml:space="preserve">  </w:t>
      </w:r>
      <w:r>
        <w:rPr>
          <w:rFonts w:hint="eastAsia" w:hAnsi="宋体" w:cs="宋体"/>
        </w:rPr>
        <w:t>方</w:t>
      </w:r>
      <w:r>
        <w:t xml:space="preserve">                                     </w:t>
      </w:r>
      <w:r>
        <w:rPr>
          <w:rFonts w:hint="eastAsia"/>
          <w:lang w:val="en-US" w:eastAsia="zh-CN"/>
        </w:rPr>
        <w:t xml:space="preserve">  </w:t>
      </w:r>
      <w:r>
        <w:rPr>
          <w:rFonts w:hint="eastAsia" w:hAnsi="宋体" w:cs="宋体"/>
        </w:rPr>
        <w:t>乙</w:t>
      </w:r>
      <w:r>
        <w:t xml:space="preserve">  </w:t>
      </w:r>
      <w:r>
        <w:rPr>
          <w:rFonts w:hint="eastAsia" w:hAnsi="宋体" w:cs="宋体"/>
        </w:rPr>
        <w:t>方</w:t>
      </w:r>
    </w:p>
    <w:p>
      <w:pPr>
        <w:spacing w:line="360" w:lineRule="exact"/>
        <w:ind w:firstLine="898" w:firstLineChars="428"/>
      </w:pPr>
      <w:r>
        <w:rPr>
          <w:rFonts w:hint="eastAsia" w:hAnsi="宋体" w:cs="宋体"/>
        </w:rPr>
        <w:t>单位名称（公章）：徐州医科大学</w:t>
      </w:r>
      <w:r>
        <w:rPr>
          <w:rFonts w:hint="eastAsia" w:hAnsi="宋体" w:cs="宋体"/>
          <w:lang w:val="en-US" w:eastAsia="zh-CN"/>
        </w:rPr>
        <w:t>附属第三医院</w:t>
      </w:r>
      <w:r>
        <w:t xml:space="preserve">    </w:t>
      </w:r>
      <w:r>
        <w:rPr>
          <w:rFonts w:hint="eastAsia" w:hAnsi="宋体" w:cs="宋体"/>
        </w:rPr>
        <w:t>单位名称（公章）：</w:t>
      </w:r>
      <w:r>
        <w:t xml:space="preserve">                              </w:t>
      </w:r>
    </w:p>
    <w:p>
      <w:pPr>
        <w:spacing w:line="360" w:lineRule="exact"/>
        <w:ind w:firstLine="898" w:firstLineChars="428"/>
      </w:pPr>
      <w:r>
        <w:rPr>
          <w:rFonts w:hint="eastAsia" w:hAnsi="宋体" w:cs="宋体"/>
        </w:rPr>
        <w:t>单位地址：</w:t>
      </w:r>
      <w:r>
        <w:rPr>
          <w:rFonts w:hint="eastAsia"/>
        </w:rPr>
        <w:t>徐州市云龙区复兴南路388号</w:t>
      </w:r>
      <w:r>
        <w:t xml:space="preserve">          </w:t>
      </w:r>
      <w:r>
        <w:rPr>
          <w:rFonts w:hint="eastAsia" w:hAnsi="宋体" w:cs="宋体"/>
        </w:rPr>
        <w:t>单位地址：</w:t>
      </w:r>
      <w:r>
        <w:t xml:space="preserve">                                 </w:t>
      </w:r>
    </w:p>
    <w:p>
      <w:pPr>
        <w:spacing w:line="360" w:lineRule="exact"/>
        <w:ind w:firstLine="898" w:firstLineChars="428"/>
      </w:pPr>
      <w:r>
        <w:rPr>
          <w:rFonts w:hint="eastAsia" w:hAnsi="宋体" w:cs="宋体"/>
        </w:rPr>
        <w:t>委托代理人：</w:t>
      </w:r>
      <w:r>
        <w:t xml:space="preserve">                              </w:t>
      </w:r>
      <w:r>
        <w:rPr>
          <w:rFonts w:hint="eastAsia"/>
          <w:lang w:val="en-US" w:eastAsia="zh-CN"/>
        </w:rPr>
        <w:t xml:space="preserve">   </w:t>
      </w:r>
      <w:r>
        <w:t xml:space="preserve"> </w:t>
      </w:r>
      <w:r>
        <w:rPr>
          <w:rFonts w:hint="eastAsia" w:hAnsi="宋体" w:cs="宋体"/>
        </w:rPr>
        <w:t>委托代理人：</w:t>
      </w:r>
      <w:r>
        <w:t xml:space="preserve">                                 </w:t>
      </w:r>
    </w:p>
    <w:p>
      <w:pPr>
        <w:spacing w:line="360" w:lineRule="exact"/>
        <w:ind w:firstLine="898" w:firstLineChars="428"/>
      </w:pPr>
      <w:r>
        <w:rPr>
          <w:rFonts w:hint="eastAsia" w:hAnsi="宋体" w:cs="宋体"/>
        </w:rPr>
        <w:t>联系电话：</w:t>
      </w:r>
      <w:r>
        <w:t xml:space="preserve">                                 </w:t>
      </w:r>
      <w:r>
        <w:rPr>
          <w:rFonts w:hint="eastAsia"/>
          <w:lang w:val="en-US" w:eastAsia="zh-CN"/>
        </w:rPr>
        <w:t xml:space="preserve">   </w:t>
      </w:r>
      <w:r>
        <w:rPr>
          <w:rFonts w:hint="eastAsia" w:hAnsi="宋体" w:cs="宋体"/>
        </w:rPr>
        <w:t>联系电话：</w:t>
      </w:r>
      <w:r>
        <w:t xml:space="preserve">                                  </w:t>
      </w:r>
    </w:p>
    <w:p>
      <w:pPr>
        <w:spacing w:line="360" w:lineRule="exact"/>
        <w:ind w:firstLine="898" w:firstLineChars="428"/>
        <w:rPr>
          <w:rFonts w:hAnsi="宋体"/>
          <w:b/>
          <w:bCs/>
          <w:color w:val="000000"/>
          <w:sz w:val="30"/>
          <w:szCs w:val="30"/>
        </w:rPr>
      </w:pPr>
      <w:r>
        <w:rPr>
          <w:rFonts w:hint="eastAsia" w:hAnsi="宋体" w:cs="宋体"/>
        </w:rPr>
        <w:t>签订日期：</w:t>
      </w:r>
      <w:r>
        <w:t xml:space="preserve">                                 </w:t>
      </w:r>
      <w:r>
        <w:rPr>
          <w:rFonts w:hint="eastAsia"/>
          <w:lang w:val="en-US" w:eastAsia="zh-CN"/>
        </w:rPr>
        <w:t xml:space="preserve">   </w:t>
      </w:r>
      <w:r>
        <w:rPr>
          <w:rFonts w:hint="eastAsia" w:hAnsi="宋体" w:cs="宋体"/>
        </w:rPr>
        <w:t>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r>
        <w:rPr>
          <w:rFonts w:hAnsi="宋体"/>
          <w:b/>
          <w:bCs/>
          <w:color w:val="000000"/>
          <w:sz w:val="30"/>
          <w:szCs w:val="30"/>
        </w:rPr>
        <w:t xml:space="preserve"> </w:t>
      </w:r>
    </w:p>
    <w:p>
      <w:pPr>
        <w:spacing w:line="360" w:lineRule="auto"/>
        <w:ind w:firstLine="3012" w:firstLineChars="1000"/>
        <w:jc w:val="both"/>
        <w:rPr>
          <w:rFonts w:hint="eastAsia" w:hAnsi="宋体" w:cs="宋体"/>
          <w:b/>
          <w:bCs/>
          <w:color w:val="FF0000"/>
          <w:sz w:val="30"/>
          <w:szCs w:val="30"/>
        </w:rPr>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r>
        <w:rPr>
          <w:rFonts w:ascii="黑体" w:eastAsia="黑体" w:cs="黑体"/>
          <w:color w:val="000000"/>
          <w:sz w:val="44"/>
          <w:szCs w:val="44"/>
        </w:rPr>
        <w:t xml:space="preserve"> </w:t>
      </w:r>
    </w:p>
    <w:p>
      <w:pPr>
        <w:pStyle w:val="12"/>
        <w:spacing w:before="0" w:beforeAutospacing="0" w:after="0" w:afterAutospacing="0"/>
        <w:jc w:val="center"/>
        <w:rPr>
          <w:rFonts w:cs="Times New Roman"/>
          <w:b/>
          <w:bCs/>
          <w:color w:val="000000"/>
          <w:sz w:val="72"/>
          <w:szCs w:val="72"/>
        </w:rPr>
      </w:pPr>
      <w:r>
        <w:rPr>
          <w:b/>
          <w:bCs/>
          <w:color w:val="000000"/>
          <w:sz w:val="72"/>
          <w:szCs w:val="72"/>
        </w:rPr>
        <w:t xml:space="preserve"> </w:t>
      </w:r>
      <w:r>
        <w:rPr>
          <w:rFonts w:hint="eastAsia"/>
          <w:b/>
          <w:bCs/>
          <w:color w:val="000000"/>
          <w:sz w:val="72"/>
          <w:szCs w:val="72"/>
        </w:rPr>
        <w:t>磋</w:t>
      </w:r>
      <w:r>
        <w:rPr>
          <w:b/>
          <w:bCs/>
          <w:color w:val="000000"/>
          <w:sz w:val="72"/>
          <w:szCs w:val="72"/>
        </w:rPr>
        <w:t xml:space="preserve">  </w:t>
      </w:r>
      <w:r>
        <w:rPr>
          <w:rFonts w:hint="eastAsia"/>
          <w:b/>
          <w:bCs/>
          <w:color w:val="000000"/>
          <w:sz w:val="72"/>
          <w:szCs w:val="72"/>
        </w:rPr>
        <w:t>商</w:t>
      </w:r>
      <w:r>
        <w:rPr>
          <w:b/>
          <w:bCs/>
          <w:color w:val="000000"/>
          <w:sz w:val="72"/>
          <w:szCs w:val="72"/>
        </w:rPr>
        <w:t xml:space="preserve">  </w:t>
      </w:r>
      <w:r>
        <w:rPr>
          <w:rFonts w:hint="eastAsia"/>
          <w:b/>
          <w:bCs/>
          <w:color w:val="000000"/>
          <w:sz w:val="72"/>
          <w:szCs w:val="72"/>
        </w:rPr>
        <w:t>文</w:t>
      </w:r>
      <w:r>
        <w:rPr>
          <w:b/>
          <w:bCs/>
          <w:color w:val="000000"/>
          <w:sz w:val="72"/>
          <w:szCs w:val="72"/>
        </w:rPr>
        <w:t xml:space="preserve">  </w:t>
      </w:r>
      <w:r>
        <w:rPr>
          <w:rFonts w:hint="eastAsia"/>
          <w:b/>
          <w:bCs/>
          <w:color w:val="000000"/>
          <w:sz w:val="72"/>
          <w:szCs w:val="72"/>
        </w:rPr>
        <w:t>件</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名</w:t>
      </w:r>
      <w:r>
        <w:rPr>
          <w:b/>
          <w:bCs/>
          <w:color w:val="000000"/>
          <w:sz w:val="36"/>
          <w:szCs w:val="36"/>
        </w:rPr>
        <w:t xml:space="preserve"> </w:t>
      </w:r>
      <w:r>
        <w:rPr>
          <w:rFonts w:hint="eastAsia"/>
          <w:b/>
          <w:bCs/>
          <w:color w:val="000000"/>
          <w:sz w:val="36"/>
          <w:szCs w:val="36"/>
        </w:rPr>
        <w:t>称：</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编</w:t>
      </w:r>
      <w:r>
        <w:rPr>
          <w:b/>
          <w:bCs/>
          <w:color w:val="000000"/>
          <w:sz w:val="36"/>
          <w:szCs w:val="36"/>
        </w:rPr>
        <w:t xml:space="preserve"> </w:t>
      </w:r>
      <w:r>
        <w:rPr>
          <w:rFonts w:hint="eastAsia"/>
          <w:b/>
          <w:bCs/>
          <w:color w:val="000000"/>
          <w:sz w:val="36"/>
          <w:szCs w:val="36"/>
        </w:rPr>
        <w:t>号：</w:t>
      </w:r>
      <w:r>
        <w:rPr>
          <w:b/>
          <w:bCs/>
          <w:color w:val="000000"/>
          <w:sz w:val="36"/>
          <w:szCs w:val="36"/>
          <w:u w:val="single"/>
        </w:rPr>
        <w:t xml:space="preserve">                </w:t>
      </w:r>
    </w:p>
    <w:p>
      <w:pPr>
        <w:pStyle w:val="12"/>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日</w:t>
      </w:r>
      <w:r>
        <w:rPr>
          <w:b/>
          <w:bCs/>
          <w:color w:val="000000"/>
          <w:sz w:val="36"/>
          <w:szCs w:val="36"/>
        </w:rPr>
        <w:t xml:space="preserve">      </w:t>
      </w:r>
      <w:r>
        <w:rPr>
          <w:rFonts w:hint="eastAsia"/>
          <w:b/>
          <w:bCs/>
          <w:color w:val="000000"/>
          <w:sz w:val="36"/>
          <w:szCs w:val="36"/>
        </w:rPr>
        <w:t>期</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p>
    <w:p>
      <w:pPr>
        <w:pStyle w:val="12"/>
        <w:spacing w:before="0" w:beforeAutospacing="0" w:after="0" w:afterAutospacing="0"/>
        <w:jc w:val="both"/>
        <w:rPr>
          <w:b/>
          <w:bCs/>
          <w:color w:val="000000"/>
          <w:sz w:val="32"/>
          <w:szCs w:val="32"/>
        </w:rPr>
      </w:pPr>
      <w:r>
        <w:rPr>
          <w:rFonts w:hint="eastAsia"/>
          <w:b/>
          <w:bCs/>
          <w:color w:val="000000"/>
          <w:u w:val="single"/>
        </w:rPr>
        <w:t>（对以下磋商响应文件格式</w:t>
      </w:r>
      <w:r>
        <w:rPr>
          <w:b/>
          <w:bCs/>
          <w:color w:val="000000"/>
          <w:u w:val="single"/>
        </w:rPr>
        <w:t xml:space="preserve"> </w:t>
      </w:r>
      <w:r>
        <w:rPr>
          <w:rFonts w:hint="eastAsia"/>
          <w:b/>
          <w:bCs/>
          <w:color w:val="000000"/>
          <w:u w:val="single"/>
        </w:rPr>
        <w:t>，供应商可根据自身情况进行补充和修改，但补充和修改不得造成与本格式内容有实质性的违背。）</w:t>
      </w: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156"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w:t>
      </w:r>
      <w:r>
        <w:rPr>
          <w:rFonts w:hint="eastAsia" w:ascii="宋体" w:hAnsi="宋体" w:cs="宋体"/>
          <w:u w:val="single"/>
          <w:lang w:val="en-US" w:eastAsia="zh-CN"/>
        </w:rPr>
        <w:t>附属第三医院</w:t>
      </w:r>
      <w:r>
        <w:rPr>
          <w:rFonts w:hint="eastAsia" w:ascii="宋体" w:hAnsi="宋体" w:cs="宋体"/>
          <w:u w:val="single"/>
        </w:rPr>
        <w:t>（采购人）：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元</w:t>
      </w:r>
      <w:r>
        <w:rPr>
          <w:rFonts w:ascii="宋体" w:hAnsi="宋体" w:cs="宋体"/>
          <w:kern w:val="0"/>
        </w:rPr>
        <w:t>(</w:t>
      </w:r>
      <w:r>
        <w:rPr>
          <w:rFonts w:hint="eastAsia" w:ascii="宋体" w:hAnsi="宋体" w:cs="宋体"/>
          <w:kern w:val="0"/>
        </w:rPr>
        <w:t>￥</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w:t>
      </w:r>
      <w:r>
        <w:rPr>
          <w:rFonts w:ascii="宋体" w:hAnsi="宋体" w:cs="宋体"/>
          <w:kern w:val="0"/>
          <w:u w:val="single"/>
        </w:rPr>
        <w:t xml:space="preserve">       </w:t>
      </w:r>
      <w:r>
        <w:rPr>
          <w:rFonts w:hint="eastAsia" w:ascii="宋体" w:hAnsi="宋体" w:cs="宋体"/>
          <w:kern w:val="0"/>
        </w:rPr>
        <w:t>元的投标保证金。如果我方在本磋商响应文件有效期内无任何正当理由的撤回磋商响应文件，或在接到中标通知书后的</w:t>
      </w:r>
      <w:r>
        <w:rPr>
          <w:rFonts w:ascii="宋体" w:hAnsi="宋体" w:cs="宋体"/>
          <w:kern w:val="0"/>
          <w:u w:val="single"/>
        </w:rPr>
        <w:t xml:space="preserve">    </w:t>
      </w:r>
      <w:r>
        <w:rPr>
          <w:rFonts w:hint="eastAsia" w:ascii="宋体" w:hAnsi="宋体" w:cs="宋体"/>
          <w:kern w:val="0"/>
        </w:rPr>
        <w:t>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w:t>
      </w:r>
      <w:r>
        <w:rPr>
          <w:rFonts w:hint="eastAsia" w:ascii="宋体" w:hAnsi="宋体" w:cs="宋体"/>
          <w:lang w:val="en-US" w:eastAsia="zh-CN"/>
        </w:rPr>
        <w:t>单位</w:t>
      </w:r>
      <w:r>
        <w:rPr>
          <w:rFonts w:hint="eastAsia" w:ascii="宋体" w:hAnsi="宋体" w:cs="宋体"/>
        </w:rPr>
        <w:t>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w:t>
      </w:r>
      <w:r>
        <w:rPr>
          <w:rFonts w:hint="eastAsia" w:ascii="宋体" w:hAnsi="宋体" w:cs="宋体"/>
          <w:color w:val="000000"/>
          <w:u w:val="single"/>
          <w:lang w:val="en-US" w:eastAsia="zh-CN"/>
        </w:rPr>
        <w:t>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mc:AlternateContent>
          <mc:Choice Requires="wps">
            <w:drawing>
              <wp:anchor distT="0" distB="0" distL="114300" distR="114300" simplePos="0" relativeHeight="1024" behindDoc="0" locked="0" layoutInCell="1" allowOverlap="1">
                <wp:simplePos x="0" y="0"/>
                <wp:positionH relativeFrom="column">
                  <wp:posOffset>902335</wp:posOffset>
                </wp:positionH>
                <wp:positionV relativeFrom="paragraph">
                  <wp:posOffset>14605</wp:posOffset>
                </wp:positionV>
                <wp:extent cx="4403725" cy="1553210"/>
                <wp:effectExtent l="5080" t="4445" r="14605" b="19685"/>
                <wp:wrapNone/>
                <wp:docPr id="1" name="文本框 2"/>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0000"/>
                              </w:rPr>
                              <w:t>法定代表人</w:t>
                            </w:r>
                            <w:r>
                              <w:rPr>
                                <w:rFonts w:hint="eastAsia" w:cs="宋体"/>
                              </w:rPr>
                              <w:t>身份证复印件（正反面）</w:t>
                            </w:r>
                          </w:p>
                          <w:p/>
                        </w:txbxContent>
                      </wps:txbx>
                      <wps:bodyPr upright="1"/>
                    </wps:wsp>
                  </a:graphicData>
                </a:graphic>
              </wp:anchor>
            </w:drawing>
          </mc:Choice>
          <mc:Fallback>
            <w:pict>
              <v:rect id="文本框 2" o:spid="_x0000_s1026" o:spt="1" style="position:absolute;left:0pt;margin-left:71.05pt;margin-top:1.15pt;height:122.3pt;width:346.75pt;z-index:1024;mso-width-relative:page;mso-height-relative:page;" fillcolor="#FFFFFF" filled="t" stroked="t"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fill on="t" focussize="0,0"/>
                <v:stroke color="#000000" joinstyle="miter"/>
                <v:imagedata o:title=""/>
                <o:lock v:ext="edit" aspectratio="f"/>
                <v:textbox>
                  <w:txbxContent>
                    <w:p>
                      <w:r>
                        <w:rPr>
                          <w:rFonts w:hint="eastAsia"/>
                          <w:color w:val="000000"/>
                        </w:rPr>
                        <w:t>法定代表人</w:t>
                      </w:r>
                      <w:r>
                        <w:rPr>
                          <w:rFonts w:hint="eastAsia" w:cs="宋体"/>
                        </w:rPr>
                        <w:t>身份证复印件（正反面）</w:t>
                      </w:r>
                    </w:p>
                    <w:p/>
                  </w:txbxContent>
                </v:textbox>
              </v:rect>
            </w:pict>
          </mc:Fallback>
        </mc:AlternateConten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mc:AlternateContent>
          <mc:Choice Requires="wps">
            <w:drawing>
              <wp:anchor distT="0" distB="0" distL="114300" distR="114300" simplePos="0" relativeHeight="1024" behindDoc="0" locked="0" layoutInCell="1" allowOverlap="1">
                <wp:simplePos x="0" y="0"/>
                <wp:positionH relativeFrom="column">
                  <wp:posOffset>906780</wp:posOffset>
                </wp:positionH>
                <wp:positionV relativeFrom="paragraph">
                  <wp:posOffset>358775</wp:posOffset>
                </wp:positionV>
                <wp:extent cx="4403725" cy="1553210"/>
                <wp:effectExtent l="5080" t="4445" r="14605" b="19685"/>
                <wp:wrapNone/>
                <wp:docPr id="2" name="文本框 3"/>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color w:val="000000"/>
                              </w:rPr>
                              <w:t>供应商代表</w:t>
                            </w:r>
                            <w:r>
                              <w:rPr>
                                <w:rFonts w:hint="eastAsia" w:cs="宋体"/>
                              </w:rPr>
                              <w:t>身份证复印件（正反面）</w:t>
                            </w:r>
                          </w:p>
                          <w:p/>
                        </w:txbxContent>
                      </wps:txbx>
                      <wps:bodyPr upright="1"/>
                    </wps:wsp>
                  </a:graphicData>
                </a:graphic>
              </wp:anchor>
            </w:drawing>
          </mc:Choice>
          <mc:Fallback>
            <w:pict>
              <v:rect id="文本框 3" o:spid="_x0000_s1026" o:spt="1" style="position:absolute;left:0pt;margin-left:71.4pt;margin-top:28.25pt;height:122.3pt;width:346.75pt;z-index:1024;mso-width-relative:page;mso-height-relative:page;" fillcolor="#FFFFFF" filled="t" stroked="t"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fill on="t" focussize="0,0"/>
                <v:stroke color="#000000" joinstyle="miter"/>
                <v:imagedata o:title=""/>
                <o:lock v:ext="edit" aspectratio="f"/>
                <v:textbox>
                  <w:txbxContent>
                    <w:p>
                      <w:r>
                        <w:rPr>
                          <w:rFonts w:hint="eastAsia" w:cs="宋体"/>
                          <w:color w:val="000000"/>
                        </w:rPr>
                        <w:t>供应商代表</w:t>
                      </w:r>
                      <w:r>
                        <w:rPr>
                          <w:rFonts w:hint="eastAsia" w:cs="宋体"/>
                        </w:rPr>
                        <w:t>身份证复印件（正反面）</w:t>
                      </w:r>
                    </w:p>
                    <w:p/>
                  </w:txbxContent>
                </v:textbox>
              </v:rect>
            </w:pict>
          </mc:Fallback>
        </mc:AlternateConten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4"/>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4"/>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w:t>
      </w:r>
      <w:r>
        <w:rPr>
          <w:rFonts w:hint="eastAsia" w:cs="宋体"/>
          <w:color w:val="000000"/>
          <w:sz w:val="24"/>
          <w:szCs w:val="24"/>
          <w:u w:val="single"/>
          <w:lang w:val="en-US" w:eastAsia="zh-CN"/>
        </w:rPr>
        <w:t>附属第三医院</w:t>
      </w:r>
      <w:r>
        <w:rPr>
          <w:rFonts w:hint="eastAsia" w:cs="宋体"/>
          <w:color w:val="000000"/>
          <w:sz w:val="24"/>
          <w:szCs w:val="24"/>
          <w:u w:val="single"/>
        </w:rPr>
        <w:t>：</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u w:val="single"/>
        </w:rPr>
      </w:pPr>
      <w:r>
        <w:rPr>
          <w:rFonts w:hint="eastAsia" w:cs="宋体"/>
          <w:color w:val="000000"/>
          <w:sz w:val="24"/>
          <w:szCs w:val="24"/>
        </w:rPr>
        <w:t>项目编号：</w:t>
      </w:r>
      <w:r>
        <w:rPr>
          <w:color w:val="000000"/>
          <w:sz w:val="24"/>
          <w:szCs w:val="24"/>
          <w:u w:val="single"/>
        </w:rPr>
        <w:t xml:space="preserve">                                       </w:t>
      </w:r>
    </w:p>
    <w:tbl>
      <w:tblPr>
        <w:tblStyle w:val="13"/>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w:t>
            </w:r>
            <w:r>
              <w:rPr>
                <w:rFonts w:ascii="宋体" w:cs="宋体"/>
                <w:sz w:val="20"/>
                <w:szCs w:val="20"/>
                <w:u w:val="single"/>
              </w:rPr>
              <w:t xml:space="preserve">            </w:t>
            </w:r>
            <w:r>
              <w:rPr>
                <w:rFonts w:hint="eastAsia" w:ascii="宋体" w:cs="宋体"/>
                <w:sz w:val="20"/>
                <w:szCs w:val="20"/>
              </w:rPr>
              <w:t>元人民币</w:t>
            </w:r>
          </w:p>
          <w:p>
            <w:pPr>
              <w:jc w:val="center"/>
              <w:rPr>
                <w:rFonts w:ascii="宋体" w:eastAsia="Times New Roman"/>
                <w:sz w:val="24"/>
                <w:szCs w:val="24"/>
              </w:rPr>
            </w:pPr>
            <w:r>
              <w:rPr>
                <w:rFonts w:ascii="宋体" w:cs="宋体"/>
                <w:sz w:val="20"/>
                <w:szCs w:val="20"/>
              </w:rPr>
              <w:t xml:space="preserve">                            </w:t>
            </w:r>
            <w:r>
              <w:rPr>
                <w:rFonts w:hint="eastAsia" w:ascii="宋体" w:cs="宋体"/>
                <w:sz w:val="20"/>
                <w:szCs w:val="20"/>
              </w:rPr>
              <w:t>（</w:t>
            </w:r>
            <w:r>
              <w:rPr>
                <w:rFonts w:ascii="宋体" w:cs="宋体"/>
                <w:sz w:val="20"/>
                <w:szCs w:val="20"/>
                <w:u w:val="single"/>
              </w:rPr>
              <w:t xml:space="preserve">                                        </w:t>
            </w: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r>
        <w:rPr>
          <w:rFonts w:hAnsi="宋体"/>
          <w:b/>
          <w:bCs/>
          <w:color w:val="0000FF"/>
        </w:rPr>
        <w:t xml:space="preserve">     </w:t>
      </w:r>
    </w:p>
    <w:p>
      <w:pPr>
        <w:spacing w:line="440" w:lineRule="exact"/>
        <w:ind w:firstLine="480" w:firstLineChars="200"/>
        <w:rPr>
          <w:b/>
          <w:bCs/>
          <w:color w:val="FF0000"/>
        </w:rPr>
      </w:pPr>
      <w:r>
        <w:rPr>
          <w:color w:val="000000"/>
          <w:sz w:val="24"/>
          <w:szCs w:val="24"/>
        </w:rPr>
        <w:t xml:space="preserve"> </w:t>
      </w: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r>
        <w:rPr>
          <w:color w:val="000000"/>
          <w:sz w:val="24"/>
          <w:szCs w:val="24"/>
          <w:u w:val="single"/>
        </w:rPr>
        <w:t xml:space="preserve">                 </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both"/>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七</w:t>
      </w:r>
      <w:r>
        <w:rPr>
          <w:rFonts w:hint="eastAsia" w:ascii="宋体" w:hAnsi="宋体" w:cs="宋体"/>
          <w:b/>
          <w:bCs/>
          <w:sz w:val="36"/>
          <w:szCs w:val="36"/>
        </w:rPr>
        <w:t>、技术参数响应偏离表</w:t>
      </w:r>
    </w:p>
    <w:tbl>
      <w:tblPr>
        <w:tblStyle w:val="1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八</w:t>
      </w:r>
      <w:r>
        <w:rPr>
          <w:rFonts w:hint="eastAsia" w:ascii="宋体" w:hAnsi="宋体" w:cs="宋体"/>
          <w:b/>
          <w:bCs/>
          <w:sz w:val="36"/>
          <w:szCs w:val="36"/>
        </w:rPr>
        <w:t>、其他要求响应偏离表</w:t>
      </w:r>
    </w:p>
    <w:tbl>
      <w:tblPr>
        <w:tblStyle w:val="13"/>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jc w:val="left"/>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spacing w:line="440" w:lineRule="exact"/>
        <w:rPr>
          <w:rFonts w:ascii="宋体"/>
          <w:sz w:val="24"/>
          <w:szCs w:val="24"/>
        </w:rPr>
      </w:pPr>
    </w:p>
    <w:p>
      <w:pPr>
        <w:spacing w:line="440" w:lineRule="exact"/>
        <w:rPr>
          <w:rFonts w:ascii="宋体"/>
          <w:sz w:val="24"/>
          <w:szCs w:val="24"/>
        </w:rPr>
      </w:pPr>
      <w:r>
        <w:rPr>
          <w:rFonts w:ascii="宋体" w:hAnsi="宋体" w:cs="宋体"/>
          <w:sz w:val="24"/>
          <w:szCs w:val="24"/>
        </w:rPr>
        <w:t xml:space="preserve">                                                          </w:t>
      </w:r>
    </w:p>
    <w:p>
      <w:pPr>
        <w:spacing w:line="440" w:lineRule="exact"/>
        <w:rPr>
          <w:rFonts w:ascii="宋体"/>
          <w:sz w:val="24"/>
          <w:szCs w:val="24"/>
        </w:rPr>
      </w:pPr>
      <w:r>
        <w:rPr>
          <w:rFonts w:ascii="宋体" w:hAnsi="宋体" w:cs="宋体"/>
          <w:sz w:val="24"/>
          <w:szCs w:val="24"/>
        </w:rPr>
        <w:t xml:space="preserve">                                                          </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F4EA"/>
    <w:multiLevelType w:val="singleLevel"/>
    <w:tmpl w:val="CEEFF4EA"/>
    <w:lvl w:ilvl="0" w:tentative="0">
      <w:start w:val="2"/>
      <w:numFmt w:val="decimal"/>
      <w:suff w:val="nothing"/>
      <w:lvlText w:val="%1）"/>
      <w:lvlJc w:val="left"/>
    </w:lvl>
  </w:abstractNum>
  <w:abstractNum w:abstractNumId="1">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CF1CD8"/>
    <w:multiLevelType w:val="multilevel"/>
    <w:tmpl w:val="26CF1CD8"/>
    <w:lvl w:ilvl="0" w:tentative="0">
      <w:start w:val="1"/>
      <w:numFmt w:val="japaneseCounting"/>
      <w:lvlText w:val="%1、"/>
      <w:lvlJc w:val="left"/>
      <w:pPr>
        <w:ind w:left="540" w:hanging="435"/>
      </w:pPr>
      <w:rPr>
        <w:rFonts w:hint="default"/>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E77571"/>
    <w:rsid w:val="0AEC7515"/>
    <w:rsid w:val="0C2E1D25"/>
    <w:rsid w:val="0C6E3C2A"/>
    <w:rsid w:val="0CB4509D"/>
    <w:rsid w:val="0CD4131B"/>
    <w:rsid w:val="0E525E0B"/>
    <w:rsid w:val="0EB74676"/>
    <w:rsid w:val="0EC17554"/>
    <w:rsid w:val="0EFA0CA0"/>
    <w:rsid w:val="10F90765"/>
    <w:rsid w:val="110B3DDD"/>
    <w:rsid w:val="11455469"/>
    <w:rsid w:val="117B0ECA"/>
    <w:rsid w:val="13060F15"/>
    <w:rsid w:val="14292BDD"/>
    <w:rsid w:val="146B5B8E"/>
    <w:rsid w:val="14B97FF9"/>
    <w:rsid w:val="152B77E2"/>
    <w:rsid w:val="157F545B"/>
    <w:rsid w:val="164E2487"/>
    <w:rsid w:val="18251AFB"/>
    <w:rsid w:val="18B53F05"/>
    <w:rsid w:val="196D362B"/>
    <w:rsid w:val="1972170B"/>
    <w:rsid w:val="1A89693C"/>
    <w:rsid w:val="1AD02E67"/>
    <w:rsid w:val="1B726758"/>
    <w:rsid w:val="1C210AAB"/>
    <w:rsid w:val="1C506FE8"/>
    <w:rsid w:val="1CCD7627"/>
    <w:rsid w:val="1D41530D"/>
    <w:rsid w:val="1D9D4911"/>
    <w:rsid w:val="1E9E5A85"/>
    <w:rsid w:val="1EA4148C"/>
    <w:rsid w:val="1F0F2F94"/>
    <w:rsid w:val="207573CE"/>
    <w:rsid w:val="229B6695"/>
    <w:rsid w:val="22BA37B1"/>
    <w:rsid w:val="24581C69"/>
    <w:rsid w:val="253E67FE"/>
    <w:rsid w:val="267E53D1"/>
    <w:rsid w:val="26B67C62"/>
    <w:rsid w:val="26FF77C3"/>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8A4282"/>
    <w:rsid w:val="51F03A7D"/>
    <w:rsid w:val="52603EB2"/>
    <w:rsid w:val="52F47BBB"/>
    <w:rsid w:val="54412B71"/>
    <w:rsid w:val="55864B2D"/>
    <w:rsid w:val="56020034"/>
    <w:rsid w:val="56A21E10"/>
    <w:rsid w:val="56DE042E"/>
    <w:rsid w:val="58643AA7"/>
    <w:rsid w:val="5879594E"/>
    <w:rsid w:val="58D71F70"/>
    <w:rsid w:val="5A226CFE"/>
    <w:rsid w:val="5A6E008B"/>
    <w:rsid w:val="5B373EBD"/>
    <w:rsid w:val="5BD120CF"/>
    <w:rsid w:val="5D4B2538"/>
    <w:rsid w:val="5E3954CE"/>
    <w:rsid w:val="5EC52588"/>
    <w:rsid w:val="615D63CD"/>
    <w:rsid w:val="6197776A"/>
    <w:rsid w:val="619B5339"/>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715352FB"/>
    <w:rsid w:val="71934819"/>
    <w:rsid w:val="721C1B5D"/>
    <w:rsid w:val="722439D8"/>
    <w:rsid w:val="72BE4227"/>
    <w:rsid w:val="72E74BF1"/>
    <w:rsid w:val="732B1E0E"/>
    <w:rsid w:val="734C546C"/>
    <w:rsid w:val="73D0327C"/>
    <w:rsid w:val="740E78E2"/>
    <w:rsid w:val="74753E7F"/>
    <w:rsid w:val="75740ACE"/>
    <w:rsid w:val="75756A1E"/>
    <w:rsid w:val="792F7472"/>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1957</Words>
  <Characters>11155</Characters>
  <Lines>92</Lines>
  <Paragraphs>26</Paragraphs>
  <TotalTime>12</TotalTime>
  <ScaleCrop>false</ScaleCrop>
  <LinksUpToDate>false</LinksUpToDate>
  <CharactersWithSpaces>13086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sunny</cp:lastModifiedBy>
  <cp:lastPrinted>2017-05-18T06:46:00Z</cp:lastPrinted>
  <dcterms:modified xsi:type="dcterms:W3CDTF">2019-03-14T06:56:24Z</dcterms:modified>
  <dc:title>徐 州 医 科 大 学</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