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highlight w:val="none"/>
          <w:lang w:val="en-US" w:eastAsia="zh-CN" w:bidi="ar"/>
        </w:rPr>
        <w:t>半导体激光治疗仪参考参数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1.  使用电源：交流220v/50Hz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2.  整机功耗：75W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3.  工作方式：连续和间断脉冲可选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4.  照射方式：体表垂直照射，单路输出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5.  支臂关节：轻便机械支臂，多角度旋转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6.  显示方式：中文彩色液晶触摸屏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7.  时间设置：0-99(分钟)连续可调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8.  激光媒介：半导体</w:t>
      </w:r>
      <w:bookmarkStart w:id="0" w:name="_GoBack"/>
      <w:bookmarkEnd w:id="0"/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9.  激光波长：810nm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10.  光斑面积：12cm×21cm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11.  输出总功率：0-2000mW连续可调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12.功率不稳定度：&lt;±5% 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13.具有三类注册证。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B5C1C"/>
    <w:rsid w:val="1E8B5C1C"/>
    <w:rsid w:val="21B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2020-06-01T01:58:00Z</dcterms:created>
  <dc:creator>Lenovo</dc:creator>
  <cp:lastModifiedBy>宁静以致远</cp:lastModifiedBy>
  <dcterms:modified xsi:type="dcterms:W3CDTF">2020-07-17T02:36:03Z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