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afterAutospacing="0" w:line="360" w:lineRule="auto"/>
        <w:jc w:val="center"/>
        <w:textAlignment w:val="auto"/>
        <w:rPr>
          <w:rFonts w:hint="eastAsia" w:ascii="宋体" w:hAnsi="宋体" w:eastAsia="宋体" w:cs="宋体"/>
          <w:bCs/>
          <w:spacing w:val="20"/>
          <w:sz w:val="72"/>
          <w:szCs w:val="72"/>
          <w:lang w:eastAsia="zh-CN"/>
        </w:rPr>
      </w:pPr>
      <w:r>
        <w:rPr>
          <w:rFonts w:hint="eastAsia" w:ascii="宋体" w:hAnsi="宋体" w:eastAsia="宋体" w:cs="宋体"/>
          <w:bCs/>
          <w:spacing w:val="20"/>
          <w:sz w:val="72"/>
          <w:szCs w:val="72"/>
          <w:highlight w:val="none"/>
          <w:lang w:eastAsia="zh-CN"/>
        </w:rPr>
        <w:t>徐州医科大学附属第三医院</w:t>
      </w:r>
    </w:p>
    <w:p>
      <w:pPr>
        <w:keepNext w:val="0"/>
        <w:keepLines w:val="0"/>
        <w:pageBreakBefore w:val="0"/>
        <w:kinsoku/>
        <w:overflowPunct/>
        <w:topLinePunct w:val="0"/>
        <w:bidi w:val="0"/>
        <w:spacing w:afterAutospacing="0" w:line="360" w:lineRule="auto"/>
        <w:textAlignment w:val="auto"/>
        <w:rPr>
          <w:rFonts w:hint="eastAsia" w:ascii="宋体" w:hAnsi="宋体" w:eastAsia="宋体" w:cs="宋体"/>
          <w:bCs/>
          <w:sz w:val="30"/>
        </w:rPr>
      </w:pPr>
    </w:p>
    <w:p>
      <w:pPr>
        <w:keepNext w:val="0"/>
        <w:keepLines w:val="0"/>
        <w:pageBreakBefore w:val="0"/>
        <w:kinsoku/>
        <w:overflowPunct/>
        <w:topLinePunct w:val="0"/>
        <w:bidi w:val="0"/>
        <w:spacing w:afterAutospacing="0" w:line="360" w:lineRule="auto"/>
        <w:textAlignment w:val="auto"/>
        <w:rPr>
          <w:rFonts w:hint="eastAsia" w:ascii="宋体" w:hAnsi="宋体" w:eastAsia="宋体" w:cs="宋体"/>
          <w:bCs/>
          <w:sz w:val="30"/>
        </w:rPr>
      </w:pPr>
    </w:p>
    <w:p>
      <w:pPr>
        <w:keepNext w:val="0"/>
        <w:keepLines w:val="0"/>
        <w:pageBreakBefore w:val="0"/>
        <w:kinsoku/>
        <w:overflowPunct/>
        <w:topLinePunct w:val="0"/>
        <w:bidi w:val="0"/>
        <w:spacing w:afterAutospacing="0" w:line="360" w:lineRule="auto"/>
        <w:textAlignment w:val="auto"/>
        <w:rPr>
          <w:rFonts w:hint="eastAsia" w:ascii="宋体" w:hAnsi="宋体" w:eastAsia="宋体" w:cs="宋体"/>
          <w:bCs/>
          <w:sz w:val="30"/>
        </w:rPr>
      </w:pPr>
    </w:p>
    <w:p>
      <w:pPr>
        <w:keepNext w:val="0"/>
        <w:keepLines w:val="0"/>
        <w:pageBreakBefore w:val="0"/>
        <w:kinsoku/>
        <w:overflowPunct/>
        <w:topLinePunct w:val="0"/>
        <w:bidi w:val="0"/>
        <w:spacing w:afterAutospacing="0" w:line="360" w:lineRule="auto"/>
        <w:jc w:val="center"/>
        <w:textAlignment w:val="auto"/>
        <w:rPr>
          <w:rFonts w:hint="eastAsia" w:ascii="宋体" w:hAnsi="宋体" w:eastAsia="宋体" w:cs="宋体"/>
          <w:bCs/>
          <w:spacing w:val="20"/>
          <w:w w:val="90"/>
          <w:sz w:val="48"/>
          <w:szCs w:val="48"/>
        </w:rPr>
      </w:pPr>
      <w:r>
        <w:rPr>
          <w:rFonts w:hint="eastAsia" w:ascii="宋体" w:hAnsi="宋体" w:eastAsia="宋体" w:cs="宋体"/>
          <w:bCs/>
          <w:spacing w:val="20"/>
          <w:w w:val="90"/>
          <w:sz w:val="48"/>
          <w:szCs w:val="48"/>
        </w:rPr>
        <w:t xml:space="preserve">  </w:t>
      </w:r>
    </w:p>
    <w:p>
      <w:pPr>
        <w:keepNext w:val="0"/>
        <w:keepLines w:val="0"/>
        <w:pageBreakBefore w:val="0"/>
        <w:kinsoku/>
        <w:overflowPunct/>
        <w:topLinePunct w:val="0"/>
        <w:bidi w:val="0"/>
        <w:spacing w:afterAutospacing="0" w:line="360" w:lineRule="auto"/>
        <w:jc w:val="center"/>
        <w:textAlignment w:val="auto"/>
        <w:rPr>
          <w:rFonts w:hint="eastAsia" w:ascii="宋体" w:hAnsi="宋体" w:eastAsia="宋体" w:cs="宋体"/>
          <w:bCs/>
          <w:spacing w:val="20"/>
          <w:sz w:val="52"/>
          <w:szCs w:val="52"/>
        </w:rPr>
      </w:pPr>
      <w:r>
        <w:rPr>
          <w:rFonts w:hint="eastAsia" w:ascii="宋体" w:hAnsi="宋体" w:eastAsia="宋体" w:cs="宋体"/>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198120</wp:posOffset>
                </wp:positionV>
                <wp:extent cx="635"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pt;margin-top:15.6pt;height:0pt;width:0.05pt;z-index:251659264;mso-width-relative:page;mso-height-relative:page;" filled="f" stroked="t" coordsize="21600,21600" o:allowincell="f" o:gfxdata="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YL9/61wAA&#10;AAkBAAAPAAAAAAAAAAEAIAAAACIAAABkcnMvZG93bnJldi54bWxQSwECFAAUAAAACACHTuJAiwxf&#10;wuYBAAC0AwAADgAAAAAAAAABACAAAAAmAQAAZHJzL2Uyb0RvYy54bWxQSwUGAAAAAAYABgBZAQAA&#10;fgUAAAAA&#10;">
                <v:fill on="f" focussize="0,0"/>
                <v:stroke color="#000000" joinstyle="round"/>
                <v:imagedata o:title=""/>
                <o:lock v:ext="edit" aspectratio="f"/>
              </v:line>
            </w:pict>
          </mc:Fallback>
        </mc:AlternateContent>
      </w:r>
      <w:r>
        <w:rPr>
          <w:rFonts w:hint="eastAsia" w:ascii="宋体" w:hAnsi="宋体" w:eastAsia="宋体" w:cs="宋体"/>
          <w:bCs/>
          <w:spacing w:val="20"/>
          <w:sz w:val="52"/>
          <w:szCs w:val="52"/>
        </w:rPr>
        <w:t>采 购 文 件</w:t>
      </w:r>
    </w:p>
    <w:p>
      <w:pPr>
        <w:keepNext w:val="0"/>
        <w:keepLines w:val="0"/>
        <w:pageBreakBefore w:val="0"/>
        <w:kinsoku/>
        <w:overflowPunct/>
        <w:topLinePunct w:val="0"/>
        <w:bidi w:val="0"/>
        <w:spacing w:afterAutospacing="0" w:line="360" w:lineRule="auto"/>
        <w:textAlignment w:val="auto"/>
        <w:rPr>
          <w:rFonts w:hint="eastAsia" w:ascii="宋体" w:hAnsi="宋体" w:eastAsia="宋体" w:cs="宋体"/>
          <w:bCs/>
          <w:sz w:val="30"/>
        </w:rPr>
      </w:pPr>
    </w:p>
    <w:p>
      <w:pPr>
        <w:keepNext w:val="0"/>
        <w:keepLines w:val="0"/>
        <w:pageBreakBefore w:val="0"/>
        <w:tabs>
          <w:tab w:val="left" w:pos="9921"/>
        </w:tabs>
        <w:kinsoku/>
        <w:overflowPunct/>
        <w:topLinePunct w:val="0"/>
        <w:bidi w:val="0"/>
        <w:spacing w:afterAutospacing="0" w:line="360" w:lineRule="auto"/>
        <w:jc w:val="both"/>
        <w:textAlignment w:val="auto"/>
        <w:rPr>
          <w:rFonts w:hint="eastAsia" w:ascii="宋体" w:hAnsi="宋体" w:eastAsia="宋体" w:cs="宋体"/>
          <w:bCs/>
          <w:sz w:val="30"/>
        </w:rPr>
      </w:pPr>
    </w:p>
    <w:p>
      <w:pPr>
        <w:keepNext w:val="0"/>
        <w:keepLines w:val="0"/>
        <w:pageBreakBefore w:val="0"/>
        <w:kinsoku/>
        <w:overflowPunct/>
        <w:topLinePunct w:val="0"/>
        <w:bidi w:val="0"/>
        <w:spacing w:afterAutospacing="0" w:line="360" w:lineRule="auto"/>
        <w:jc w:val="both"/>
        <w:textAlignment w:val="auto"/>
        <w:rPr>
          <w:rFonts w:hint="eastAsia" w:ascii="宋体" w:hAnsi="宋体" w:eastAsia="宋体" w:cs="宋体"/>
          <w:bCs/>
          <w:sz w:val="30"/>
        </w:rPr>
      </w:pPr>
    </w:p>
    <w:p>
      <w:pPr>
        <w:keepNext w:val="0"/>
        <w:keepLines w:val="0"/>
        <w:pageBreakBefore w:val="0"/>
        <w:kinsoku/>
        <w:overflowPunct/>
        <w:topLinePunct w:val="0"/>
        <w:bidi w:val="0"/>
        <w:spacing w:afterAutospacing="0" w:line="360" w:lineRule="auto"/>
        <w:jc w:val="both"/>
        <w:textAlignment w:val="auto"/>
        <w:rPr>
          <w:rFonts w:hint="eastAsia" w:ascii="宋体" w:hAnsi="宋体" w:eastAsia="宋体" w:cs="宋体"/>
          <w:bCs/>
          <w:sz w:val="30"/>
        </w:rPr>
      </w:pPr>
    </w:p>
    <w:p>
      <w:pPr>
        <w:keepNext w:val="0"/>
        <w:keepLines w:val="0"/>
        <w:pageBreakBefore w:val="0"/>
        <w:kinsoku/>
        <w:overflowPunct/>
        <w:topLinePunct w:val="0"/>
        <w:bidi w:val="0"/>
        <w:spacing w:afterAutospacing="0" w:line="360" w:lineRule="auto"/>
        <w:ind w:firstLine="1500" w:firstLineChars="500"/>
        <w:jc w:val="both"/>
        <w:textAlignment w:val="auto"/>
        <w:rPr>
          <w:rFonts w:hint="default" w:ascii="宋体" w:hAnsi="宋体" w:eastAsia="宋体" w:cs="宋体"/>
          <w:bCs/>
          <w:sz w:val="28"/>
          <w:szCs w:val="28"/>
          <w:lang w:val="en-US"/>
        </w:rPr>
      </w:pPr>
      <w:r>
        <w:rPr>
          <w:rFonts w:hint="eastAsia" w:ascii="宋体" w:hAnsi="宋体" w:eastAsia="宋体" w:cs="宋体"/>
          <w:b/>
          <w:bCs w:val="0"/>
          <w:sz w:val="30"/>
          <w:szCs w:val="30"/>
        </w:rPr>
        <w:t>采购编号</w:t>
      </w:r>
      <w:r>
        <w:rPr>
          <w:rFonts w:hint="eastAsia" w:ascii="宋体" w:hAnsi="宋体" w:eastAsia="宋体" w:cs="宋体"/>
          <w:bCs/>
          <w:sz w:val="30"/>
          <w:szCs w:val="30"/>
        </w:rPr>
        <w:t>：</w:t>
      </w:r>
      <w:r>
        <w:rPr>
          <w:rFonts w:hint="eastAsia" w:ascii="宋体" w:hAnsi="宋体" w:eastAsia="宋体" w:cs="宋体"/>
          <w:bCs/>
          <w:sz w:val="30"/>
          <w:szCs w:val="30"/>
          <w:lang w:val="en-US" w:eastAsia="zh-CN"/>
        </w:rPr>
        <w:t>XYFSY-202</w:t>
      </w:r>
      <w:r>
        <w:rPr>
          <w:rFonts w:hint="eastAsia" w:ascii="宋体" w:hAnsi="宋体" w:cs="宋体"/>
          <w:bCs/>
          <w:sz w:val="30"/>
          <w:szCs w:val="30"/>
          <w:lang w:val="en-US" w:eastAsia="zh-CN"/>
        </w:rPr>
        <w:t>2</w:t>
      </w:r>
      <w:r>
        <w:rPr>
          <w:rFonts w:hint="eastAsia" w:ascii="宋体" w:hAnsi="宋体" w:eastAsia="宋体" w:cs="宋体"/>
          <w:bCs/>
          <w:sz w:val="30"/>
          <w:szCs w:val="30"/>
          <w:lang w:val="en-US" w:eastAsia="zh-CN"/>
        </w:rPr>
        <w:t>-</w:t>
      </w:r>
      <w:r>
        <w:rPr>
          <w:rFonts w:hint="eastAsia" w:ascii="宋体" w:hAnsi="宋体" w:cs="宋体"/>
          <w:bCs/>
          <w:sz w:val="30"/>
          <w:szCs w:val="30"/>
          <w:lang w:val="en-US" w:eastAsia="zh-CN"/>
        </w:rPr>
        <w:t>001</w:t>
      </w:r>
    </w:p>
    <w:p>
      <w:pPr>
        <w:ind w:firstLine="1500" w:firstLineChars="500"/>
        <w:jc w:val="both"/>
        <w:rPr>
          <w:rFonts w:hint="eastAsia" w:hAnsi="宋体" w:cs="宋体"/>
          <w:b w:val="0"/>
          <w:bCs w:val="0"/>
          <w:sz w:val="24"/>
          <w:szCs w:val="24"/>
        </w:rPr>
      </w:pPr>
      <w:r>
        <w:rPr>
          <w:rFonts w:hint="eastAsia" w:ascii="宋体" w:hAnsi="宋体" w:eastAsia="宋体" w:cs="宋体"/>
          <w:b/>
          <w:bCs w:val="0"/>
          <w:sz w:val="30"/>
          <w:szCs w:val="30"/>
        </w:rPr>
        <w:t>采购项目名称</w:t>
      </w:r>
      <w:r>
        <w:rPr>
          <w:rFonts w:hint="eastAsia" w:ascii="宋体" w:hAnsi="宋体" w:eastAsia="宋体" w:cs="宋体"/>
          <w:bCs/>
          <w:sz w:val="28"/>
          <w:szCs w:val="30"/>
        </w:rPr>
        <w:t>：</w:t>
      </w:r>
      <w:r>
        <w:rPr>
          <w:rFonts w:hAnsi="宋体"/>
          <w:b w:val="0"/>
          <w:bCs w:val="0"/>
          <w:sz w:val="24"/>
          <w:szCs w:val="24"/>
        </w:rPr>
        <w:t>病案统计管理软件</w:t>
      </w:r>
      <w:r>
        <w:rPr>
          <w:rFonts w:hint="eastAsia" w:hAnsi="宋体"/>
          <w:b w:val="0"/>
          <w:bCs w:val="0"/>
          <w:sz w:val="24"/>
          <w:szCs w:val="24"/>
        </w:rPr>
        <w:t>、</w:t>
      </w:r>
      <w:r>
        <w:rPr>
          <w:rFonts w:hint="eastAsia" w:hAnsi="宋体" w:cs="宋体"/>
          <w:b w:val="0"/>
          <w:bCs w:val="0"/>
          <w:sz w:val="24"/>
          <w:szCs w:val="24"/>
        </w:rPr>
        <w:t>DRG医保平台数据上报系统</w:t>
      </w:r>
    </w:p>
    <w:p>
      <w:pPr>
        <w:ind w:firstLine="2880" w:firstLineChars="1200"/>
        <w:jc w:val="both"/>
        <w:rPr>
          <w:rFonts w:ascii="宋体" w:hAnsi="宋体" w:eastAsia="宋体"/>
          <w:sz w:val="24"/>
          <w:szCs w:val="24"/>
        </w:rPr>
      </w:pPr>
      <w:r>
        <w:rPr>
          <w:rFonts w:hint="eastAsia" w:hAnsi="宋体" w:cs="宋体"/>
          <w:b w:val="0"/>
          <w:bCs w:val="0"/>
          <w:sz w:val="24"/>
          <w:szCs w:val="24"/>
        </w:rPr>
        <w:t>及相关接口技术维护</w:t>
      </w:r>
      <w:r>
        <w:rPr>
          <w:rFonts w:ascii="宋体" w:hAnsi="宋体" w:eastAsia="宋体" w:cs="宋体"/>
          <w:b w:val="0"/>
          <w:bCs w:val="0"/>
          <w:sz w:val="24"/>
          <w:szCs w:val="24"/>
        </w:rPr>
        <w:t>项目</w:t>
      </w:r>
    </w:p>
    <w:p>
      <w:pPr>
        <w:keepNext w:val="0"/>
        <w:keepLines w:val="0"/>
        <w:pageBreakBefore w:val="0"/>
        <w:kinsoku/>
        <w:overflowPunct/>
        <w:topLinePunct w:val="0"/>
        <w:bidi w:val="0"/>
        <w:spacing w:afterAutospacing="0" w:line="360" w:lineRule="auto"/>
        <w:ind w:firstLine="2700" w:firstLineChars="900"/>
        <w:jc w:val="both"/>
        <w:textAlignment w:val="auto"/>
        <w:rPr>
          <w:rFonts w:hint="eastAsia" w:ascii="宋体" w:hAnsi="宋体" w:eastAsia="宋体" w:cs="宋体"/>
          <w:bCs/>
          <w:sz w:val="30"/>
          <w:szCs w:val="30"/>
        </w:rPr>
      </w:pPr>
    </w:p>
    <w:p>
      <w:pPr>
        <w:keepNext w:val="0"/>
        <w:keepLines w:val="0"/>
        <w:pageBreakBefore w:val="0"/>
        <w:kinsoku/>
        <w:overflowPunct/>
        <w:topLinePunct w:val="0"/>
        <w:bidi w:val="0"/>
        <w:spacing w:afterAutospacing="0" w:line="360" w:lineRule="auto"/>
        <w:ind w:firstLine="1500" w:firstLineChars="500"/>
        <w:jc w:val="both"/>
        <w:textAlignment w:val="auto"/>
        <w:rPr>
          <w:rFonts w:hint="eastAsia" w:ascii="宋体" w:hAnsi="宋体" w:eastAsia="宋体" w:cs="宋体"/>
          <w:bCs/>
          <w:w w:val="80"/>
          <w:sz w:val="30"/>
          <w:szCs w:val="30"/>
          <w:highlight w:val="none"/>
        </w:rPr>
      </w:pPr>
      <w:r>
        <w:rPr>
          <w:rFonts w:hint="eastAsia" w:ascii="宋体" w:hAnsi="宋体" w:eastAsia="宋体" w:cs="宋体"/>
          <w:b/>
          <w:bCs w:val="0"/>
          <w:sz w:val="30"/>
          <w:szCs w:val="30"/>
        </w:rPr>
        <w:t>采购部门</w:t>
      </w:r>
      <w:r>
        <w:rPr>
          <w:rFonts w:hint="eastAsia" w:ascii="宋体" w:hAnsi="宋体" w:eastAsia="宋体" w:cs="宋体"/>
          <w:bCs/>
          <w:sz w:val="30"/>
          <w:szCs w:val="30"/>
        </w:rPr>
        <w:t>:</w:t>
      </w:r>
      <w:r>
        <w:rPr>
          <w:rFonts w:hint="eastAsia" w:ascii="宋体" w:hAnsi="宋体" w:eastAsia="宋体" w:cs="宋体"/>
          <w:bCs/>
          <w:kern w:val="0"/>
          <w:sz w:val="28"/>
          <w:szCs w:val="44"/>
          <w:highlight w:val="none"/>
        </w:rPr>
        <w:t xml:space="preserve"> </w:t>
      </w:r>
      <w:bookmarkStart w:id="0" w:name="OLE_LINK2"/>
      <w:bookmarkStart w:id="1" w:name="OLE_LINK1"/>
      <w:r>
        <w:rPr>
          <w:rFonts w:hint="eastAsia" w:ascii="宋体" w:hAnsi="宋体" w:eastAsia="宋体" w:cs="宋体"/>
          <w:bCs/>
          <w:w w:val="80"/>
          <w:kern w:val="0"/>
          <w:sz w:val="28"/>
          <w:szCs w:val="44"/>
          <w:highlight w:val="none"/>
          <w:lang w:eastAsia="zh-CN"/>
        </w:rPr>
        <w:t>徐州医科大学附属第三医院招标办</w:t>
      </w:r>
    </w:p>
    <w:bookmarkEnd w:id="0"/>
    <w:bookmarkEnd w:id="1"/>
    <w:p>
      <w:pPr>
        <w:keepNext w:val="0"/>
        <w:keepLines w:val="0"/>
        <w:pageBreakBefore w:val="0"/>
        <w:tabs>
          <w:tab w:val="left" w:pos="1470"/>
        </w:tabs>
        <w:kinsoku/>
        <w:overflowPunct/>
        <w:topLinePunct w:val="0"/>
        <w:bidi w:val="0"/>
        <w:spacing w:afterAutospacing="0" w:line="360" w:lineRule="auto"/>
        <w:jc w:val="both"/>
        <w:textAlignment w:val="auto"/>
        <w:rPr>
          <w:rStyle w:val="9"/>
          <w:rFonts w:hint="eastAsia" w:ascii="宋体" w:hAnsi="宋体" w:eastAsia="宋体" w:cs="宋体"/>
          <w:bCs/>
          <w:sz w:val="48"/>
        </w:rPr>
      </w:pPr>
      <w:r>
        <w:rPr>
          <w:rFonts w:hint="eastAsia" w:ascii="宋体" w:hAnsi="宋体" w:eastAsia="宋体" w:cs="宋体"/>
          <w:bCs/>
          <w:sz w:val="32"/>
        </w:rPr>
        <w:br w:type="page"/>
      </w:r>
    </w:p>
    <w:p>
      <w:pPr>
        <w:keepNext w:val="0"/>
        <w:keepLines w:val="0"/>
        <w:pageBreakBefore w:val="0"/>
        <w:numPr>
          <w:ilvl w:val="0"/>
          <w:numId w:val="2"/>
        </w:numPr>
        <w:kinsoku/>
        <w:overflowPunct/>
        <w:topLinePunct w:val="0"/>
        <w:bidi w:val="0"/>
        <w:spacing w:afterAutospacing="0" w:line="360" w:lineRule="auto"/>
        <w:jc w:val="center"/>
        <w:textAlignment w:val="auto"/>
        <w:rPr>
          <w:rFonts w:hint="eastAsia" w:ascii="宋体" w:hAnsi="宋体" w:eastAsia="宋体" w:cs="宋体"/>
          <w:bCs/>
          <w:sz w:val="28"/>
          <w:szCs w:val="28"/>
        </w:rPr>
      </w:pPr>
      <w:bookmarkStart w:id="2" w:name="报价方须知前附表"/>
      <w:bookmarkEnd w:id="2"/>
      <w:r>
        <w:rPr>
          <w:rFonts w:hint="eastAsia" w:ascii="宋体" w:hAnsi="宋体" w:eastAsia="宋体" w:cs="宋体"/>
          <w:bCs/>
          <w:sz w:val="28"/>
          <w:szCs w:val="28"/>
        </w:rPr>
        <w:t>投标人须知前附表</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9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735" w:type="dxa"/>
            <w:noWrap w:val="0"/>
            <w:vAlign w:val="top"/>
          </w:tcPr>
          <w:p>
            <w:pPr>
              <w:keepNext w:val="0"/>
              <w:keepLines w:val="0"/>
              <w:pageBreakBefore w:val="0"/>
              <w:kinsoku/>
              <w:overflowPunct/>
              <w:topLinePunct w:val="0"/>
              <w:bidi w:val="0"/>
              <w:spacing w:afterAutospacing="0" w:line="360" w:lineRule="auto"/>
              <w:jc w:val="center"/>
              <w:textAlignment w:val="auto"/>
              <w:rPr>
                <w:rFonts w:hint="eastAsia" w:ascii="宋体" w:hAnsi="宋体" w:eastAsia="宋体" w:cs="宋体"/>
                <w:bCs/>
                <w:sz w:val="24"/>
                <w:szCs w:val="24"/>
              </w:rPr>
            </w:pPr>
            <w:bookmarkStart w:id="3" w:name="二．报价方须知"/>
            <w:bookmarkEnd w:id="3"/>
            <w:r>
              <w:rPr>
                <w:rFonts w:hint="eastAsia" w:ascii="宋体" w:hAnsi="宋体" w:eastAsia="宋体" w:cs="宋体"/>
                <w:bCs/>
                <w:sz w:val="24"/>
                <w:szCs w:val="24"/>
              </w:rPr>
              <w:t>序号</w:t>
            </w:r>
          </w:p>
        </w:tc>
        <w:tc>
          <w:tcPr>
            <w:tcW w:w="9240" w:type="dxa"/>
            <w:noWrap w:val="0"/>
            <w:vAlign w:val="top"/>
          </w:tcPr>
          <w:p>
            <w:pPr>
              <w:keepNext w:val="0"/>
              <w:keepLines w:val="0"/>
              <w:pageBreakBefore w:val="0"/>
              <w:kinsoku/>
              <w:overflowPunct/>
              <w:topLinePunct w:val="0"/>
              <w:bidi w:val="0"/>
              <w:spacing w:afterAutospacing="0" w:line="360" w:lineRule="auto"/>
              <w:jc w:val="center"/>
              <w:textAlignment w:val="auto"/>
              <w:rPr>
                <w:rFonts w:hint="eastAsia" w:ascii="宋体" w:hAnsi="宋体" w:eastAsia="宋体" w:cs="宋体"/>
                <w:bCs/>
                <w:sz w:val="24"/>
                <w:szCs w:val="24"/>
              </w:rPr>
            </w:pPr>
            <w:r>
              <w:rPr>
                <w:rFonts w:hint="eastAsia" w:ascii="宋体" w:hAnsi="宋体" w:eastAsia="宋体" w:cs="宋体"/>
                <w:bCs/>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35" w:type="dxa"/>
            <w:noWrap w:val="0"/>
            <w:vAlign w:val="center"/>
          </w:tcPr>
          <w:p>
            <w:pPr>
              <w:keepNext w:val="0"/>
              <w:keepLines w:val="0"/>
              <w:pageBreakBefore w:val="0"/>
              <w:kinsoku/>
              <w:overflowPunct/>
              <w:topLinePunct w:val="0"/>
              <w:bidi w:val="0"/>
              <w:spacing w:afterAutospacing="0" w:line="360" w:lineRule="auto"/>
              <w:jc w:val="center"/>
              <w:textAlignment w:val="auto"/>
              <w:rPr>
                <w:rFonts w:hint="eastAsia" w:ascii="宋体" w:hAnsi="宋体" w:eastAsia="宋体" w:cs="宋体"/>
                <w:bCs/>
                <w:sz w:val="24"/>
                <w:szCs w:val="24"/>
              </w:rPr>
            </w:pPr>
            <w:r>
              <w:rPr>
                <w:rFonts w:hint="eastAsia" w:ascii="宋体" w:hAnsi="宋体" w:eastAsia="宋体" w:cs="宋体"/>
                <w:bCs/>
                <w:sz w:val="24"/>
                <w:szCs w:val="24"/>
              </w:rPr>
              <w:t>1</w:t>
            </w:r>
          </w:p>
        </w:tc>
        <w:tc>
          <w:tcPr>
            <w:tcW w:w="9240" w:type="dxa"/>
            <w:noWrap w:val="0"/>
            <w:vAlign w:val="top"/>
          </w:tcPr>
          <w:p>
            <w:pPr>
              <w:rPr>
                <w:rFonts w:ascii="宋体" w:hAnsi="宋体" w:eastAsia="宋体"/>
                <w:sz w:val="24"/>
                <w:szCs w:val="24"/>
              </w:rPr>
            </w:pPr>
            <w:r>
              <w:rPr>
                <w:rFonts w:hint="eastAsia" w:ascii="宋体" w:hAnsi="宋体" w:eastAsia="宋体" w:cs="宋体"/>
                <w:kern w:val="2"/>
                <w:sz w:val="22"/>
                <w:szCs w:val="22"/>
                <w:highlight w:val="none"/>
                <w:u w:val="none" w:color="auto"/>
                <w:lang w:val="en-US" w:eastAsia="zh-CN"/>
              </w:rPr>
              <w:t>项目名称</w:t>
            </w:r>
            <w:r>
              <w:rPr>
                <w:rFonts w:hint="eastAsia" w:ascii="宋体" w:hAnsi="宋体" w:eastAsia="宋体" w:cs="宋体"/>
                <w:kern w:val="2"/>
                <w:sz w:val="24"/>
                <w:szCs w:val="24"/>
                <w:highlight w:val="none"/>
                <w:u w:val="none" w:color="auto"/>
                <w:lang w:val="en-US" w:eastAsia="zh-CN"/>
              </w:rPr>
              <w:t>：</w:t>
            </w:r>
            <w:r>
              <w:rPr>
                <w:rFonts w:hAnsi="宋体"/>
                <w:b w:val="0"/>
                <w:bCs w:val="0"/>
                <w:sz w:val="24"/>
                <w:szCs w:val="24"/>
              </w:rPr>
              <w:t>病案统计管理软件</w:t>
            </w:r>
            <w:r>
              <w:rPr>
                <w:rFonts w:hint="eastAsia" w:hAnsi="宋体"/>
                <w:b w:val="0"/>
                <w:bCs w:val="0"/>
                <w:sz w:val="24"/>
                <w:szCs w:val="24"/>
              </w:rPr>
              <w:t>、</w:t>
            </w:r>
            <w:r>
              <w:rPr>
                <w:rFonts w:hint="eastAsia" w:hAnsi="宋体" w:cs="宋体"/>
                <w:b w:val="0"/>
                <w:bCs w:val="0"/>
                <w:sz w:val="24"/>
                <w:szCs w:val="24"/>
              </w:rPr>
              <w:t>DRG医保平台数据上报系统及相关接口技术维护</w:t>
            </w:r>
            <w:r>
              <w:rPr>
                <w:rFonts w:ascii="宋体" w:hAnsi="宋体" w:eastAsia="宋体" w:cs="宋体"/>
                <w:b w:val="0"/>
                <w:bCs w:val="0"/>
                <w:sz w:val="24"/>
                <w:szCs w:val="24"/>
              </w:rPr>
              <w:t>项目</w:t>
            </w:r>
          </w:p>
          <w:p>
            <w:pPr>
              <w:pStyle w:val="12"/>
              <w:keepNext w:val="0"/>
              <w:keepLines w:val="0"/>
              <w:pageBreakBefore w:val="0"/>
              <w:kinsoku/>
              <w:overflowPunct/>
              <w:topLinePunct w:val="0"/>
              <w:bidi w:val="0"/>
              <w:adjustRightInd w:val="0"/>
              <w:snapToGrid w:val="0"/>
              <w:spacing w:afterAutospacing="0" w:line="360" w:lineRule="auto"/>
              <w:jc w:val="left"/>
              <w:textAlignment w:val="auto"/>
              <w:rPr>
                <w:rFonts w:hint="eastAsia" w:ascii="宋体" w:hAnsi="宋体" w:eastAsia="宋体" w:cs="宋体"/>
                <w:kern w:val="2"/>
                <w:sz w:val="22"/>
                <w:szCs w:val="22"/>
                <w:highlight w:val="none"/>
                <w:u w:val="none" w:color="auto"/>
                <w:lang w:val="en-US" w:eastAsia="zh-CN"/>
              </w:rPr>
            </w:pPr>
            <w:r>
              <w:rPr>
                <w:rFonts w:hint="eastAsia" w:ascii="宋体" w:hAnsi="宋体" w:eastAsia="宋体" w:cs="宋体"/>
                <w:kern w:val="2"/>
                <w:sz w:val="22"/>
                <w:szCs w:val="22"/>
                <w:highlight w:val="none"/>
                <w:u w:val="none" w:color="auto"/>
                <w:lang w:val="en-US" w:eastAsia="zh-CN"/>
              </w:rPr>
              <w:t xml:space="preserve">预算： </w:t>
            </w:r>
            <w:r>
              <w:rPr>
                <w:rFonts w:hint="eastAsia" w:hAnsi="宋体" w:cs="宋体"/>
                <w:kern w:val="2"/>
                <w:sz w:val="22"/>
                <w:szCs w:val="22"/>
                <w:highlight w:val="none"/>
                <w:u w:val="none" w:color="auto"/>
                <w:lang w:val="en-US" w:eastAsia="zh-CN"/>
              </w:rPr>
              <w:t>1.5</w:t>
            </w:r>
            <w:r>
              <w:rPr>
                <w:rFonts w:hint="eastAsia" w:ascii="宋体" w:hAnsi="宋体" w:eastAsia="宋体" w:cs="宋体"/>
                <w:kern w:val="2"/>
                <w:sz w:val="22"/>
                <w:szCs w:val="22"/>
                <w:highlight w:val="none"/>
                <w:u w:val="none" w:color="auto"/>
                <w:lang w:val="en-US" w:eastAsia="zh-CN"/>
              </w:rPr>
              <w:t>万元</w:t>
            </w:r>
          </w:p>
          <w:p>
            <w:pPr>
              <w:pStyle w:val="12"/>
              <w:keepNext w:val="0"/>
              <w:keepLines w:val="0"/>
              <w:pageBreakBefore w:val="0"/>
              <w:kinsoku/>
              <w:overflowPunct/>
              <w:topLinePunct w:val="0"/>
              <w:bidi w:val="0"/>
              <w:adjustRightInd w:val="0"/>
              <w:snapToGrid w:val="0"/>
              <w:spacing w:afterAutospacing="0" w:line="360" w:lineRule="auto"/>
              <w:jc w:val="left"/>
              <w:textAlignment w:val="auto"/>
              <w:rPr>
                <w:rFonts w:hint="eastAsia" w:ascii="宋体" w:hAnsi="宋体" w:eastAsia="宋体" w:cs="宋体"/>
                <w:kern w:val="2"/>
                <w:sz w:val="22"/>
                <w:szCs w:val="22"/>
                <w:highlight w:val="none"/>
                <w:u w:val="none" w:color="auto"/>
                <w:lang w:val="en-US" w:eastAsia="zh-CN"/>
              </w:rPr>
            </w:pPr>
            <w:r>
              <w:rPr>
                <w:rFonts w:hint="eastAsia" w:ascii="宋体" w:hAnsi="宋体" w:eastAsia="宋体" w:cs="宋体"/>
                <w:kern w:val="2"/>
                <w:sz w:val="22"/>
                <w:szCs w:val="22"/>
                <w:highlight w:val="none"/>
                <w:u w:val="none" w:color="auto"/>
                <w:lang w:val="en-US" w:eastAsia="zh-CN"/>
              </w:rPr>
              <w:t>采购编号：</w:t>
            </w:r>
            <w:r>
              <w:rPr>
                <w:rFonts w:hint="eastAsia" w:hAnsi="宋体" w:cs="宋体"/>
                <w:kern w:val="2"/>
                <w:sz w:val="22"/>
                <w:szCs w:val="22"/>
                <w:highlight w:val="none"/>
                <w:u w:val="none" w:color="auto"/>
                <w:lang w:val="en-US" w:eastAsia="zh-CN"/>
              </w:rPr>
              <w:t>XYFSY-2022-001</w:t>
            </w:r>
            <w:r>
              <w:rPr>
                <w:rFonts w:hint="eastAsia" w:ascii="宋体" w:hAnsi="宋体" w:eastAsia="宋体" w:cs="宋体"/>
                <w:kern w:val="2"/>
                <w:sz w:val="22"/>
                <w:szCs w:val="22"/>
                <w:highlight w:val="none"/>
                <w:u w:val="none" w:color="auto"/>
                <w:lang w:val="en-US" w:eastAsia="zh-CN"/>
              </w:rPr>
              <w:t xml:space="preserve">          </w:t>
            </w:r>
          </w:p>
          <w:p>
            <w:pPr>
              <w:keepNext w:val="0"/>
              <w:keepLines w:val="0"/>
              <w:pageBreakBefore w:val="0"/>
              <w:kinsoku/>
              <w:overflowPunct/>
              <w:topLinePunct w:val="0"/>
              <w:bidi w:val="0"/>
              <w:spacing w:afterAutospacing="0" w:line="360" w:lineRule="auto"/>
              <w:jc w:val="left"/>
              <w:textAlignment w:val="auto"/>
              <w:rPr>
                <w:rFonts w:hint="eastAsia" w:ascii="宋体" w:hAnsi="宋体" w:eastAsia="宋体" w:cs="宋体"/>
                <w:bCs/>
                <w:sz w:val="24"/>
                <w:szCs w:val="24"/>
                <w:highlight w:val="none"/>
              </w:rPr>
            </w:pPr>
            <w:r>
              <w:rPr>
                <w:rFonts w:hint="eastAsia" w:ascii="宋体" w:hAnsi="宋体" w:eastAsia="宋体" w:cs="宋体"/>
                <w:sz w:val="22"/>
                <w:szCs w:val="22"/>
                <w:highlight w:val="none"/>
              </w:rPr>
              <w:t>采购方式：单一来源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35" w:type="dxa"/>
            <w:noWrap w:val="0"/>
            <w:vAlign w:val="center"/>
          </w:tcPr>
          <w:p>
            <w:pPr>
              <w:keepNext w:val="0"/>
              <w:keepLines w:val="0"/>
              <w:pageBreakBefore w:val="0"/>
              <w:kinsoku/>
              <w:overflowPunct/>
              <w:topLinePunct w:val="0"/>
              <w:bidi w:val="0"/>
              <w:adjustRightInd w:val="0"/>
              <w:snapToGrid w:val="0"/>
              <w:spacing w:afterAutospacing="0" w:line="360" w:lineRule="auto"/>
              <w:jc w:val="center"/>
              <w:textAlignment w:val="auto"/>
              <w:rPr>
                <w:rFonts w:hint="eastAsia" w:ascii="宋体" w:hAnsi="宋体" w:eastAsia="宋体" w:cs="宋体"/>
                <w:bCs/>
                <w:szCs w:val="21"/>
              </w:rPr>
            </w:pPr>
            <w:r>
              <w:rPr>
                <w:rFonts w:hint="eastAsia" w:ascii="宋体" w:hAnsi="宋体" w:eastAsia="宋体" w:cs="宋体"/>
                <w:bCs/>
                <w:szCs w:val="21"/>
              </w:rPr>
              <w:t>2</w:t>
            </w:r>
          </w:p>
        </w:tc>
        <w:tc>
          <w:tcPr>
            <w:tcW w:w="9240" w:type="dxa"/>
            <w:noWrap w:val="0"/>
            <w:vAlign w:val="top"/>
          </w:tcPr>
          <w:p>
            <w:pPr>
              <w:keepNext w:val="0"/>
              <w:keepLines w:val="0"/>
              <w:pageBreakBefore w:val="0"/>
              <w:kinsoku/>
              <w:overflowPunct/>
              <w:topLinePunct w:val="0"/>
              <w:bidi w:val="0"/>
              <w:adjustRightInd w:val="0"/>
              <w:snapToGrid w:val="0"/>
              <w:spacing w:afterAutospacing="0" w:line="360" w:lineRule="auto"/>
              <w:textAlignment w:val="auto"/>
              <w:rPr>
                <w:rFonts w:hint="eastAsia" w:ascii="宋体" w:hAnsi="宋体" w:eastAsia="宋体" w:cs="宋体"/>
                <w:sz w:val="22"/>
                <w:szCs w:val="22"/>
                <w:highlight w:val="none"/>
              </w:rPr>
            </w:pPr>
            <w:r>
              <w:rPr>
                <w:rFonts w:hint="eastAsia" w:ascii="宋体" w:hAnsi="宋体" w:eastAsia="宋体" w:cs="宋体"/>
                <w:bCs/>
                <w:szCs w:val="21"/>
                <w:highlight w:val="none"/>
              </w:rPr>
              <w:t>发布招标文件时间：</w:t>
            </w:r>
            <w:r>
              <w:rPr>
                <w:rFonts w:hint="eastAsia" w:ascii="宋体" w:hAnsi="宋体" w:eastAsia="宋体" w:cs="宋体"/>
                <w:sz w:val="22"/>
                <w:szCs w:val="22"/>
                <w:highlight w:val="none"/>
              </w:rPr>
              <w:t>20</w:t>
            </w:r>
            <w:r>
              <w:rPr>
                <w:rFonts w:hint="eastAsia" w:ascii="宋体" w:hAnsi="宋体" w:eastAsia="宋体" w:cs="宋体"/>
                <w:sz w:val="22"/>
                <w:szCs w:val="22"/>
                <w:highlight w:val="none"/>
                <w:lang w:val="en-US" w:eastAsia="zh-CN"/>
              </w:rPr>
              <w:t>2</w:t>
            </w:r>
            <w:r>
              <w:rPr>
                <w:rFonts w:hint="eastAsia" w:ascii="宋体" w:hAnsi="宋体" w:cs="宋体"/>
                <w:sz w:val="22"/>
                <w:szCs w:val="22"/>
                <w:highlight w:val="none"/>
                <w:lang w:val="en-US" w:eastAsia="zh-CN"/>
              </w:rPr>
              <w:t>2</w:t>
            </w:r>
            <w:r>
              <w:rPr>
                <w:rFonts w:hint="eastAsia" w:ascii="宋体" w:hAnsi="宋体" w:eastAsia="宋体" w:cs="宋体"/>
                <w:sz w:val="22"/>
                <w:szCs w:val="22"/>
                <w:highlight w:val="none"/>
              </w:rPr>
              <w:t xml:space="preserve">年 </w:t>
            </w:r>
            <w:r>
              <w:rPr>
                <w:rFonts w:hint="eastAsia" w:ascii="宋体" w:hAnsi="宋体" w:cs="宋体"/>
                <w:sz w:val="22"/>
                <w:szCs w:val="22"/>
                <w:highlight w:val="none"/>
                <w:lang w:val="en-US" w:eastAsia="zh-CN"/>
              </w:rPr>
              <w:t>2</w:t>
            </w:r>
            <w:r>
              <w:rPr>
                <w:rFonts w:hint="eastAsia" w:ascii="宋体" w:hAnsi="宋体" w:eastAsia="宋体" w:cs="宋体"/>
                <w:sz w:val="22"/>
                <w:szCs w:val="22"/>
                <w:highlight w:val="none"/>
              </w:rPr>
              <w:t>月</w:t>
            </w:r>
            <w:r>
              <w:rPr>
                <w:rFonts w:hint="eastAsia" w:ascii="宋体" w:hAnsi="宋体" w:cs="宋体"/>
                <w:sz w:val="22"/>
                <w:szCs w:val="22"/>
                <w:highlight w:val="none"/>
                <w:lang w:val="en-US" w:eastAsia="zh-CN"/>
              </w:rPr>
              <w:t>8</w:t>
            </w:r>
            <w:r>
              <w:rPr>
                <w:rFonts w:hint="eastAsia" w:ascii="宋体" w:hAnsi="宋体" w:eastAsia="宋体" w:cs="宋体"/>
                <w:sz w:val="22"/>
                <w:szCs w:val="22"/>
                <w:highlight w:val="none"/>
              </w:rPr>
              <w:t>日9：00起</w:t>
            </w:r>
          </w:p>
          <w:p>
            <w:pPr>
              <w:keepNext w:val="0"/>
              <w:keepLines w:val="0"/>
              <w:pageBreakBefore w:val="0"/>
              <w:kinsoku/>
              <w:overflowPunct/>
              <w:topLinePunct w:val="0"/>
              <w:bidi w:val="0"/>
              <w:adjustRightInd w:val="0"/>
              <w:snapToGrid w:val="0"/>
              <w:spacing w:afterAutospacing="0" w:line="360" w:lineRule="auto"/>
              <w:textAlignment w:val="auto"/>
              <w:rPr>
                <w:rFonts w:hint="eastAsia" w:ascii="宋体" w:hAnsi="宋体" w:eastAsia="宋体" w:cs="宋体"/>
                <w:bCs/>
                <w:szCs w:val="21"/>
                <w:highlight w:val="none"/>
              </w:rPr>
            </w:pPr>
            <w:r>
              <w:rPr>
                <w:rFonts w:hint="eastAsia" w:ascii="宋体" w:hAnsi="宋体" w:eastAsia="宋体" w:cs="宋体"/>
                <w:sz w:val="22"/>
                <w:szCs w:val="22"/>
                <w:highlight w:val="none"/>
              </w:rPr>
              <w:t>本次投标的截止时间是</w:t>
            </w:r>
            <w:r>
              <w:rPr>
                <w:rFonts w:hint="eastAsia" w:ascii="宋体" w:hAnsi="宋体" w:eastAsia="宋体" w:cs="宋体"/>
                <w:sz w:val="22"/>
                <w:szCs w:val="22"/>
                <w:highlight w:val="none"/>
                <w:lang w:val="en-US" w:eastAsia="zh-CN"/>
              </w:rPr>
              <w:t>202</w:t>
            </w:r>
            <w:r>
              <w:rPr>
                <w:rFonts w:hint="eastAsia" w:ascii="宋体" w:hAnsi="宋体" w:cs="宋体"/>
                <w:sz w:val="22"/>
                <w:szCs w:val="22"/>
                <w:highlight w:val="none"/>
                <w:lang w:val="en-US" w:eastAsia="zh-CN"/>
              </w:rPr>
              <w:t>2</w:t>
            </w:r>
            <w:r>
              <w:rPr>
                <w:rFonts w:hint="eastAsia" w:ascii="宋体" w:hAnsi="宋体" w:eastAsia="宋体" w:cs="宋体"/>
                <w:sz w:val="22"/>
                <w:szCs w:val="22"/>
                <w:highlight w:val="none"/>
              </w:rPr>
              <w:t>年</w:t>
            </w:r>
            <w:r>
              <w:rPr>
                <w:rFonts w:hint="eastAsia" w:ascii="宋体" w:hAnsi="宋体" w:cs="宋体"/>
                <w:sz w:val="22"/>
                <w:szCs w:val="22"/>
                <w:highlight w:val="none"/>
                <w:lang w:val="en-US" w:eastAsia="zh-CN"/>
              </w:rPr>
              <w:t>2</w:t>
            </w:r>
            <w:r>
              <w:rPr>
                <w:rFonts w:hint="eastAsia" w:ascii="宋体" w:hAnsi="宋体" w:eastAsia="宋体" w:cs="宋体"/>
                <w:sz w:val="22"/>
                <w:szCs w:val="22"/>
                <w:highlight w:val="none"/>
              </w:rPr>
              <w:t>月</w:t>
            </w:r>
            <w:r>
              <w:rPr>
                <w:rFonts w:hint="eastAsia" w:ascii="宋体" w:hAnsi="宋体" w:eastAsia="宋体" w:cs="宋体"/>
                <w:sz w:val="22"/>
                <w:szCs w:val="22"/>
                <w:highlight w:val="none"/>
                <w:lang w:val="en-US" w:eastAsia="zh-CN"/>
              </w:rPr>
              <w:t>1</w:t>
            </w:r>
            <w:r>
              <w:rPr>
                <w:rFonts w:hint="eastAsia" w:ascii="宋体" w:hAnsi="宋体" w:cs="宋体"/>
                <w:sz w:val="22"/>
                <w:szCs w:val="22"/>
                <w:highlight w:val="none"/>
                <w:lang w:val="en-US" w:eastAsia="zh-CN"/>
              </w:rPr>
              <w:t>5</w:t>
            </w:r>
            <w:r>
              <w:rPr>
                <w:rFonts w:hint="eastAsia" w:ascii="宋体" w:hAnsi="宋体" w:eastAsia="宋体" w:cs="宋体"/>
                <w:sz w:val="22"/>
                <w:szCs w:val="22"/>
                <w:highlight w:val="none"/>
              </w:rPr>
              <w:t>日</w:t>
            </w:r>
            <w:r>
              <w:rPr>
                <w:rFonts w:hint="eastAsia" w:ascii="宋体" w:hAnsi="宋体" w:eastAsia="宋体" w:cs="宋体"/>
                <w:sz w:val="22"/>
                <w:szCs w:val="22"/>
                <w:highlight w:val="none"/>
                <w:lang w:val="en-US" w:eastAsia="zh-CN"/>
              </w:rPr>
              <w:t>10</w:t>
            </w:r>
            <w:r>
              <w:rPr>
                <w:rFonts w:hint="eastAsia" w:ascii="宋体" w:hAnsi="宋体" w:eastAsia="宋体" w:cs="宋体"/>
                <w:sz w:val="22"/>
                <w:szCs w:val="22"/>
                <w:highlight w:val="none"/>
              </w:rPr>
              <w:t>：00，请在此之前将投标资料送至</w:t>
            </w:r>
            <w:r>
              <w:rPr>
                <w:rFonts w:hint="eastAsia" w:ascii="宋体" w:hAnsi="宋体" w:eastAsia="宋体" w:cs="宋体"/>
                <w:sz w:val="22"/>
                <w:szCs w:val="22"/>
                <w:highlight w:val="none"/>
                <w:lang w:eastAsia="zh-CN"/>
              </w:rPr>
              <w:t>徐州医科大学附属第三医院招标办</w:t>
            </w:r>
            <w:r>
              <w:rPr>
                <w:rFonts w:hint="eastAsia" w:ascii="宋体" w:hAnsi="宋体" w:eastAsia="宋体" w:cs="宋体"/>
                <w:sz w:val="22"/>
                <w:szCs w:val="22"/>
                <w:highlight w:val="none"/>
              </w:rPr>
              <w:t>（以收到时间为准），过期按自动放弃报价处理。</w:t>
            </w:r>
            <w:r>
              <w:rPr>
                <w:rFonts w:hint="eastAsia" w:ascii="宋体" w:hAnsi="宋体" w:eastAsia="宋体" w:cs="宋体"/>
                <w:bCs/>
                <w:szCs w:val="21"/>
                <w:highlight w:val="none"/>
              </w:rPr>
              <w:t>截止期后的投标文件恕不接受。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35" w:type="dxa"/>
            <w:noWrap w:val="0"/>
            <w:vAlign w:val="center"/>
          </w:tcPr>
          <w:p>
            <w:pPr>
              <w:keepNext w:val="0"/>
              <w:keepLines w:val="0"/>
              <w:pageBreakBefore w:val="0"/>
              <w:kinsoku/>
              <w:overflowPunct/>
              <w:topLinePunct w:val="0"/>
              <w:bidi w:val="0"/>
              <w:adjustRightInd w:val="0"/>
              <w:snapToGrid w:val="0"/>
              <w:spacing w:afterAutospacing="0" w:line="360" w:lineRule="auto"/>
              <w:jc w:val="center"/>
              <w:textAlignment w:val="auto"/>
              <w:rPr>
                <w:rFonts w:hint="eastAsia" w:ascii="宋体" w:hAnsi="宋体" w:eastAsia="宋体" w:cs="宋体"/>
                <w:bCs/>
                <w:szCs w:val="21"/>
              </w:rPr>
            </w:pPr>
            <w:r>
              <w:rPr>
                <w:rFonts w:hint="eastAsia" w:ascii="宋体" w:hAnsi="宋体" w:eastAsia="宋体" w:cs="宋体"/>
                <w:bCs/>
                <w:szCs w:val="21"/>
              </w:rPr>
              <w:t>3</w:t>
            </w:r>
          </w:p>
        </w:tc>
        <w:tc>
          <w:tcPr>
            <w:tcW w:w="9240" w:type="dxa"/>
            <w:noWrap w:val="0"/>
            <w:vAlign w:val="top"/>
          </w:tcPr>
          <w:p>
            <w:pPr>
              <w:keepNext w:val="0"/>
              <w:keepLines w:val="0"/>
              <w:pageBreakBefore w:val="0"/>
              <w:tabs>
                <w:tab w:val="left" w:pos="360"/>
              </w:tabs>
              <w:kinsoku/>
              <w:overflowPunct/>
              <w:topLinePunct w:val="0"/>
              <w:bidi w:val="0"/>
              <w:adjustRightInd w:val="0"/>
              <w:snapToGrid w:val="0"/>
              <w:spacing w:afterAutospacing="0" w:line="360" w:lineRule="auto"/>
              <w:ind w:left="360" w:hanging="360"/>
              <w:textAlignment w:val="auto"/>
              <w:rPr>
                <w:rFonts w:hint="eastAsia" w:ascii="宋体" w:hAnsi="宋体" w:eastAsia="宋体" w:cs="宋体"/>
                <w:bCs/>
                <w:szCs w:val="21"/>
              </w:rPr>
            </w:pPr>
            <w:r>
              <w:rPr>
                <w:rFonts w:hint="eastAsia" w:ascii="宋体" w:hAnsi="宋体" w:eastAsia="宋体" w:cs="宋体"/>
                <w:bCs/>
                <w:szCs w:val="21"/>
              </w:rPr>
              <w:t>评标时间、地点：另行通知</w:t>
            </w:r>
          </w:p>
          <w:p>
            <w:pPr>
              <w:keepNext w:val="0"/>
              <w:keepLines w:val="0"/>
              <w:pageBreakBefore w:val="0"/>
              <w:tabs>
                <w:tab w:val="left" w:pos="360"/>
              </w:tabs>
              <w:kinsoku/>
              <w:overflowPunct/>
              <w:topLinePunct w:val="0"/>
              <w:bidi w:val="0"/>
              <w:adjustRightInd w:val="0"/>
              <w:snapToGrid w:val="0"/>
              <w:spacing w:afterAutospacing="0" w:line="360" w:lineRule="auto"/>
              <w:ind w:left="360" w:hanging="360"/>
              <w:textAlignment w:val="auto"/>
              <w:rPr>
                <w:rFonts w:hint="eastAsia" w:ascii="宋体" w:hAnsi="宋体" w:eastAsia="宋体" w:cs="宋体"/>
                <w:bCs/>
                <w:szCs w:val="21"/>
              </w:rPr>
            </w:pPr>
            <w:r>
              <w:rPr>
                <w:rFonts w:hint="eastAsia" w:ascii="宋体" w:hAnsi="宋体" w:eastAsia="宋体" w:cs="宋体"/>
                <w:bCs/>
                <w:szCs w:val="21"/>
              </w:rPr>
              <w:t>确定中标单位时间、地点：评标结束即宣布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35" w:type="dxa"/>
            <w:noWrap w:val="0"/>
            <w:vAlign w:val="center"/>
          </w:tcPr>
          <w:p>
            <w:pPr>
              <w:keepNext w:val="0"/>
              <w:keepLines w:val="0"/>
              <w:pageBreakBefore w:val="0"/>
              <w:kinsoku/>
              <w:overflowPunct/>
              <w:topLinePunct w:val="0"/>
              <w:bidi w:val="0"/>
              <w:adjustRightInd w:val="0"/>
              <w:snapToGrid w:val="0"/>
              <w:spacing w:afterAutospacing="0" w:line="360" w:lineRule="auto"/>
              <w:jc w:val="center"/>
              <w:textAlignment w:val="auto"/>
              <w:rPr>
                <w:rFonts w:hint="eastAsia" w:ascii="宋体" w:hAnsi="宋体" w:eastAsia="宋体" w:cs="宋体"/>
                <w:bCs/>
                <w:szCs w:val="21"/>
              </w:rPr>
            </w:pPr>
            <w:r>
              <w:rPr>
                <w:rFonts w:hint="eastAsia" w:ascii="宋体" w:hAnsi="宋体" w:eastAsia="宋体" w:cs="宋体"/>
                <w:bCs/>
                <w:szCs w:val="21"/>
              </w:rPr>
              <w:t>4</w:t>
            </w:r>
          </w:p>
        </w:tc>
        <w:tc>
          <w:tcPr>
            <w:tcW w:w="9240" w:type="dxa"/>
            <w:noWrap w:val="0"/>
            <w:vAlign w:val="top"/>
          </w:tcPr>
          <w:p>
            <w:pPr>
              <w:keepNext w:val="0"/>
              <w:keepLines w:val="0"/>
              <w:pageBreakBefore w:val="0"/>
              <w:kinsoku/>
              <w:overflowPunct/>
              <w:topLinePunct w:val="0"/>
              <w:bidi w:val="0"/>
              <w:adjustRightInd w:val="0"/>
              <w:snapToGrid w:val="0"/>
              <w:spacing w:afterAutospacing="0" w:line="360" w:lineRule="auto"/>
              <w:textAlignment w:val="auto"/>
              <w:rPr>
                <w:rFonts w:hint="eastAsia" w:ascii="宋体" w:hAnsi="宋体" w:eastAsia="宋体" w:cs="宋体"/>
                <w:bCs/>
                <w:szCs w:val="21"/>
              </w:rPr>
            </w:pPr>
            <w:r>
              <w:rPr>
                <w:rFonts w:hint="eastAsia" w:ascii="宋体" w:hAnsi="宋体" w:eastAsia="宋体" w:cs="宋体"/>
                <w:bCs/>
                <w:szCs w:val="21"/>
              </w:rPr>
              <w:t>投标文件正本份数：1份       投标文件副本份数：</w:t>
            </w:r>
            <w:r>
              <w:rPr>
                <w:rFonts w:hint="eastAsia" w:ascii="宋体" w:hAnsi="宋体" w:eastAsia="宋体" w:cs="宋体"/>
                <w:bCs/>
                <w:szCs w:val="21"/>
                <w:lang w:val="en-US" w:eastAsia="zh-CN"/>
              </w:rPr>
              <w:t>2</w:t>
            </w:r>
            <w:r>
              <w:rPr>
                <w:rFonts w:hint="eastAsia" w:ascii="宋体" w:hAnsi="宋体" w:eastAsia="宋体" w:cs="宋体"/>
                <w:bCs/>
                <w:szCs w:val="21"/>
              </w:rPr>
              <w:t>份</w:t>
            </w:r>
          </w:p>
          <w:p>
            <w:pPr>
              <w:keepNext w:val="0"/>
              <w:keepLines w:val="0"/>
              <w:pageBreakBefore w:val="0"/>
              <w:kinsoku/>
              <w:overflowPunct/>
              <w:topLinePunct w:val="0"/>
              <w:bidi w:val="0"/>
              <w:adjustRightInd w:val="0"/>
              <w:snapToGrid w:val="0"/>
              <w:spacing w:afterAutospacing="0" w:line="360" w:lineRule="auto"/>
              <w:ind w:left="-58" w:leftChars="-28"/>
              <w:textAlignment w:val="auto"/>
              <w:rPr>
                <w:rFonts w:hint="eastAsia" w:ascii="宋体" w:hAnsi="宋体" w:eastAsia="宋体" w:cs="宋体"/>
                <w:bCs/>
                <w:szCs w:val="21"/>
              </w:rPr>
            </w:pPr>
            <w:r>
              <w:rPr>
                <w:rFonts w:hint="eastAsia" w:ascii="宋体" w:hAnsi="宋体" w:eastAsia="宋体" w:cs="宋体"/>
              </w:rPr>
              <w:t>请在标书封面外写好投标单位名称、投标人及联系电话，标书外包装封口加盖公章。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35" w:type="dxa"/>
            <w:noWrap w:val="0"/>
            <w:vAlign w:val="center"/>
          </w:tcPr>
          <w:p>
            <w:pPr>
              <w:keepNext w:val="0"/>
              <w:keepLines w:val="0"/>
              <w:pageBreakBefore w:val="0"/>
              <w:kinsoku/>
              <w:overflowPunct/>
              <w:topLinePunct w:val="0"/>
              <w:bidi w:val="0"/>
              <w:adjustRightInd w:val="0"/>
              <w:snapToGrid w:val="0"/>
              <w:spacing w:afterAutospacing="0" w:line="360" w:lineRule="auto"/>
              <w:jc w:val="center"/>
              <w:textAlignment w:val="auto"/>
              <w:rPr>
                <w:rFonts w:hint="eastAsia" w:ascii="宋体" w:hAnsi="宋体" w:eastAsia="宋体" w:cs="宋体"/>
                <w:bCs/>
                <w:szCs w:val="21"/>
              </w:rPr>
            </w:pPr>
            <w:r>
              <w:rPr>
                <w:rFonts w:hint="eastAsia" w:ascii="宋体" w:hAnsi="宋体" w:eastAsia="宋体" w:cs="宋体"/>
                <w:bCs/>
                <w:szCs w:val="21"/>
              </w:rPr>
              <w:t>5</w:t>
            </w:r>
          </w:p>
        </w:tc>
        <w:tc>
          <w:tcPr>
            <w:tcW w:w="9240" w:type="dxa"/>
            <w:noWrap w:val="0"/>
            <w:vAlign w:val="top"/>
          </w:tcPr>
          <w:p>
            <w:pPr>
              <w:keepNext w:val="0"/>
              <w:keepLines w:val="0"/>
              <w:pageBreakBefore w:val="0"/>
              <w:kinsoku/>
              <w:overflowPunct/>
              <w:topLinePunct w:val="0"/>
              <w:bidi w:val="0"/>
              <w:adjustRightInd w:val="0"/>
              <w:snapToGrid w:val="0"/>
              <w:spacing w:afterAutospacing="0" w:line="360" w:lineRule="auto"/>
              <w:textAlignment w:val="auto"/>
              <w:rPr>
                <w:rFonts w:hint="eastAsia" w:ascii="宋体" w:hAnsi="宋体" w:eastAsia="宋体" w:cs="宋体"/>
                <w:bCs/>
                <w:szCs w:val="21"/>
                <w:highlight w:val="none"/>
              </w:rPr>
            </w:pPr>
            <w:r>
              <w:rPr>
                <w:rFonts w:hint="eastAsia" w:ascii="宋体" w:hAnsi="宋体" w:eastAsia="宋体" w:cs="宋体"/>
                <w:bCs/>
                <w:szCs w:val="21"/>
                <w:highlight w:val="none"/>
              </w:rPr>
              <w:t>有关本次采购活动程序方面的问题,可来人、来函（传真）或电话联系。</w:t>
            </w:r>
          </w:p>
          <w:p>
            <w:pPr>
              <w:keepNext w:val="0"/>
              <w:keepLines w:val="0"/>
              <w:pageBreakBefore w:val="0"/>
              <w:kinsoku/>
              <w:overflowPunct/>
              <w:topLinePunct w:val="0"/>
              <w:bidi w:val="0"/>
              <w:adjustRightInd w:val="0"/>
              <w:snapToGrid w:val="0"/>
              <w:spacing w:afterAutospacing="0" w:line="360" w:lineRule="auto"/>
              <w:textAlignment w:val="auto"/>
              <w:rPr>
                <w:rFonts w:hint="eastAsia" w:ascii="宋体" w:hAnsi="宋体" w:eastAsia="宋体" w:cs="宋体"/>
                <w:bCs/>
                <w:szCs w:val="21"/>
                <w:highlight w:val="none"/>
                <w:lang w:val="en-US" w:eastAsia="zh-CN"/>
              </w:rPr>
            </w:pPr>
            <w:r>
              <w:rPr>
                <w:rFonts w:hint="eastAsia" w:ascii="宋体" w:hAnsi="宋体" w:eastAsia="宋体" w:cs="宋体"/>
                <w:bCs/>
                <w:szCs w:val="21"/>
                <w:highlight w:val="none"/>
              </w:rPr>
              <w:t>联系地址：</w:t>
            </w:r>
            <w:r>
              <w:rPr>
                <w:rFonts w:hint="eastAsia" w:ascii="宋体" w:hAnsi="宋体" w:eastAsia="宋体" w:cs="宋体"/>
                <w:szCs w:val="21"/>
                <w:highlight w:val="none"/>
                <w:lang w:eastAsia="zh-CN"/>
              </w:rPr>
              <w:t>徐州医科大学附属第三医院</w:t>
            </w:r>
            <w:r>
              <w:rPr>
                <w:rFonts w:hint="eastAsia" w:ascii="宋体" w:hAnsi="宋体" w:eastAsia="宋体" w:cs="宋体"/>
                <w:szCs w:val="21"/>
                <w:highlight w:val="none"/>
              </w:rPr>
              <w:t xml:space="preserve">心     </w:t>
            </w:r>
            <w:r>
              <w:rPr>
                <w:rFonts w:hint="eastAsia" w:ascii="宋体" w:hAnsi="宋体" w:eastAsia="宋体" w:cs="宋体"/>
                <w:bCs/>
                <w:szCs w:val="21"/>
                <w:highlight w:val="none"/>
              </w:rPr>
              <w:t>联系人：</w:t>
            </w:r>
            <w:r>
              <w:rPr>
                <w:rFonts w:hint="eastAsia" w:ascii="宋体" w:hAnsi="宋体" w:eastAsia="宋体" w:cs="宋体"/>
                <w:bCs/>
                <w:szCs w:val="21"/>
                <w:highlight w:val="none"/>
                <w:lang w:val="en-US" w:eastAsia="zh-CN"/>
              </w:rPr>
              <w:t xml:space="preserve">   刘老师 </w:t>
            </w:r>
            <w:r>
              <w:rPr>
                <w:rFonts w:hint="eastAsia" w:ascii="宋体" w:hAnsi="宋体" w:eastAsia="宋体" w:cs="宋体"/>
                <w:bCs/>
                <w:szCs w:val="21"/>
                <w:highlight w:val="none"/>
              </w:rPr>
              <w:t xml:space="preserve">    联系电话：</w:t>
            </w:r>
            <w:r>
              <w:rPr>
                <w:rFonts w:hint="eastAsia" w:ascii="宋体" w:hAnsi="宋体" w:eastAsia="宋体" w:cs="宋体"/>
                <w:bCs/>
                <w:szCs w:val="21"/>
                <w:highlight w:val="none"/>
                <w:lang w:val="en-US" w:eastAsia="zh-CN"/>
              </w:rPr>
              <w:t xml:space="preserve"> 83638119   </w:t>
            </w:r>
          </w:p>
        </w:tc>
      </w:tr>
    </w:tbl>
    <w:p>
      <w:pPr>
        <w:keepNext w:val="0"/>
        <w:keepLines w:val="0"/>
        <w:pageBreakBefore w:val="0"/>
        <w:kinsoku/>
        <w:overflowPunct/>
        <w:topLinePunct w:val="0"/>
        <w:bidi w:val="0"/>
        <w:spacing w:afterAutospacing="0" w:line="360" w:lineRule="auto"/>
        <w:textAlignment w:val="auto"/>
        <w:rPr>
          <w:rFonts w:hint="eastAsia" w:ascii="宋体" w:hAnsi="宋体" w:eastAsia="宋体" w:cs="宋体"/>
          <w:bCs/>
          <w:sz w:val="24"/>
          <w:szCs w:val="24"/>
        </w:rPr>
      </w:pPr>
    </w:p>
    <w:p>
      <w:pPr>
        <w:keepNext w:val="0"/>
        <w:keepLines w:val="0"/>
        <w:pageBreakBefore w:val="0"/>
        <w:kinsoku/>
        <w:overflowPunct/>
        <w:topLinePunct w:val="0"/>
        <w:bidi w:val="0"/>
        <w:spacing w:afterAutospacing="0" w:line="360" w:lineRule="auto"/>
        <w:textAlignment w:val="auto"/>
        <w:rPr>
          <w:rFonts w:hint="eastAsia" w:ascii="宋体" w:hAnsi="宋体" w:eastAsia="宋体" w:cs="宋体"/>
          <w:bCs/>
          <w:sz w:val="24"/>
          <w:szCs w:val="24"/>
        </w:rPr>
      </w:pPr>
    </w:p>
    <w:p>
      <w:pPr>
        <w:keepNext w:val="0"/>
        <w:keepLines w:val="0"/>
        <w:pageBreakBefore w:val="0"/>
        <w:numPr>
          <w:ilvl w:val="0"/>
          <w:numId w:val="2"/>
        </w:numPr>
        <w:kinsoku/>
        <w:overflowPunct/>
        <w:topLinePunct w:val="0"/>
        <w:bidi w:val="0"/>
        <w:spacing w:afterAutospacing="0" w:line="360" w:lineRule="auto"/>
        <w:jc w:val="center"/>
        <w:textAlignment w:val="auto"/>
        <w:rPr>
          <w:rFonts w:hint="eastAsia" w:ascii="宋体" w:hAnsi="宋体" w:eastAsia="宋体" w:cs="宋体"/>
          <w:bCs/>
          <w:sz w:val="24"/>
          <w:szCs w:val="24"/>
        </w:rPr>
      </w:pPr>
      <w:r>
        <w:rPr>
          <w:rFonts w:hint="eastAsia" w:ascii="宋体" w:hAnsi="宋体" w:eastAsia="宋体" w:cs="宋体"/>
          <w:bCs/>
          <w:sz w:val="24"/>
          <w:szCs w:val="24"/>
        </w:rPr>
        <w:t>投标人须知</w:t>
      </w:r>
    </w:p>
    <w:p>
      <w:pPr>
        <w:keepNext w:val="0"/>
        <w:keepLines w:val="0"/>
        <w:pageBreakBefore w:val="0"/>
        <w:numPr>
          <w:ilvl w:val="0"/>
          <w:numId w:val="3"/>
        </w:numPr>
        <w:tabs>
          <w:tab w:val="left" w:pos="735"/>
        </w:tabs>
        <w:kinsoku/>
        <w:overflowPunct/>
        <w:topLinePunct w:val="0"/>
        <w:bidi w:val="0"/>
        <w:spacing w:afterAutospacing="0" w:line="360" w:lineRule="auto"/>
        <w:ind w:hanging="435"/>
        <w:textAlignment w:val="auto"/>
        <w:rPr>
          <w:rFonts w:hint="eastAsia" w:ascii="宋体" w:hAnsi="宋体" w:eastAsia="宋体" w:cs="宋体"/>
          <w:bCs/>
          <w:sz w:val="24"/>
          <w:szCs w:val="24"/>
        </w:rPr>
      </w:pPr>
      <w:r>
        <w:rPr>
          <w:rFonts w:hint="eastAsia" w:ascii="宋体" w:hAnsi="宋体" w:eastAsia="宋体" w:cs="宋体"/>
          <w:bCs/>
          <w:sz w:val="24"/>
          <w:szCs w:val="24"/>
        </w:rPr>
        <w:t>遵循原则：</w:t>
      </w:r>
    </w:p>
    <w:p>
      <w:pPr>
        <w:keepNext w:val="0"/>
        <w:keepLines w:val="0"/>
        <w:pageBreakBefore w:val="0"/>
        <w:kinsoku/>
        <w:overflowPunct/>
        <w:topLinePunct w:val="0"/>
        <w:bidi w:val="0"/>
        <w:spacing w:afterAutospacing="0" w:line="360" w:lineRule="auto"/>
        <w:ind w:firstLine="523" w:firstLineChars="218"/>
        <w:textAlignment w:val="auto"/>
        <w:rPr>
          <w:rFonts w:hint="eastAsia" w:ascii="宋体" w:hAnsi="宋体" w:eastAsia="宋体" w:cs="宋体"/>
          <w:bCs/>
          <w:sz w:val="24"/>
          <w:szCs w:val="24"/>
        </w:rPr>
      </w:pPr>
      <w:r>
        <w:rPr>
          <w:rFonts w:hint="eastAsia" w:ascii="宋体" w:hAnsi="宋体" w:eastAsia="宋体" w:cs="宋体"/>
          <w:bCs/>
          <w:sz w:val="24"/>
          <w:szCs w:val="24"/>
        </w:rPr>
        <w:t>公开透明原则、公平竞争原则、公正原则和诚实信用原则。</w:t>
      </w:r>
    </w:p>
    <w:p>
      <w:pPr>
        <w:keepNext w:val="0"/>
        <w:keepLines w:val="0"/>
        <w:pageBreakBefore w:val="0"/>
        <w:numPr>
          <w:ilvl w:val="0"/>
          <w:numId w:val="3"/>
        </w:numPr>
        <w:tabs>
          <w:tab w:val="left" w:pos="735"/>
        </w:tabs>
        <w:kinsoku/>
        <w:overflowPunct/>
        <w:topLinePunct w:val="0"/>
        <w:bidi w:val="0"/>
        <w:spacing w:afterAutospacing="0" w:line="360" w:lineRule="auto"/>
        <w:ind w:hanging="435"/>
        <w:textAlignment w:val="auto"/>
        <w:rPr>
          <w:rFonts w:hint="eastAsia" w:ascii="宋体" w:hAnsi="宋体" w:eastAsia="宋体" w:cs="宋体"/>
          <w:bCs/>
          <w:sz w:val="24"/>
          <w:szCs w:val="24"/>
        </w:rPr>
      </w:pPr>
      <w:r>
        <w:rPr>
          <w:rFonts w:hint="eastAsia" w:ascii="宋体" w:hAnsi="宋体" w:eastAsia="宋体" w:cs="宋体"/>
          <w:bCs/>
          <w:sz w:val="24"/>
          <w:szCs w:val="24"/>
        </w:rPr>
        <w:t>招标文件：</w:t>
      </w:r>
    </w:p>
    <w:p>
      <w:pPr>
        <w:keepNext w:val="0"/>
        <w:keepLines w:val="0"/>
        <w:pageBreakBefore w:val="0"/>
        <w:numPr>
          <w:ilvl w:val="0"/>
          <w:numId w:val="4"/>
        </w:numPr>
        <w:tabs>
          <w:tab w:val="left" w:pos="-1260"/>
          <w:tab w:val="left" w:pos="525"/>
          <w:tab w:val="left" w:pos="945"/>
          <w:tab w:val="left" w:pos="1050"/>
        </w:tabs>
        <w:kinsoku/>
        <w:overflowPunct/>
        <w:topLinePunct w:val="0"/>
        <w:bidi w:val="0"/>
        <w:spacing w:afterAutospacing="0" w:line="360" w:lineRule="auto"/>
        <w:ind w:left="0" w:firstLine="628" w:firstLineChars="262"/>
        <w:textAlignment w:val="auto"/>
        <w:rPr>
          <w:rFonts w:hint="eastAsia" w:ascii="宋体" w:hAnsi="宋体" w:eastAsia="宋体" w:cs="宋体"/>
          <w:bCs/>
          <w:sz w:val="24"/>
          <w:szCs w:val="24"/>
        </w:rPr>
      </w:pPr>
      <w:r>
        <w:rPr>
          <w:rFonts w:hint="eastAsia" w:ascii="宋体" w:hAnsi="宋体" w:eastAsia="宋体" w:cs="宋体"/>
          <w:bCs/>
          <w:sz w:val="24"/>
          <w:szCs w:val="24"/>
        </w:rPr>
        <w:t>招标文件包括本文件目录所列全部内容，投标人应仔细阅读，并在投标文件中充分响应招标文件的所有要求。</w:t>
      </w:r>
    </w:p>
    <w:p>
      <w:pPr>
        <w:keepNext w:val="0"/>
        <w:keepLines w:val="0"/>
        <w:pageBreakBefore w:val="0"/>
        <w:numPr>
          <w:ilvl w:val="0"/>
          <w:numId w:val="4"/>
        </w:numPr>
        <w:tabs>
          <w:tab w:val="left" w:pos="0"/>
          <w:tab w:val="left" w:pos="525"/>
          <w:tab w:val="left" w:pos="945"/>
          <w:tab w:val="left" w:pos="1050"/>
        </w:tabs>
        <w:kinsoku/>
        <w:overflowPunct/>
        <w:topLinePunct w:val="0"/>
        <w:bidi w:val="0"/>
        <w:spacing w:afterAutospacing="0" w:line="360" w:lineRule="auto"/>
        <w:ind w:left="0" w:firstLine="628" w:firstLineChars="262"/>
        <w:textAlignment w:val="auto"/>
        <w:rPr>
          <w:rFonts w:hint="eastAsia" w:ascii="宋体" w:hAnsi="宋体" w:eastAsia="宋体" w:cs="宋体"/>
          <w:bCs/>
          <w:sz w:val="24"/>
          <w:szCs w:val="24"/>
        </w:rPr>
      </w:pPr>
      <w:r>
        <w:rPr>
          <w:rFonts w:hint="eastAsia" w:ascii="宋体" w:hAnsi="宋体" w:eastAsia="宋体" w:cs="宋体"/>
          <w:bCs/>
          <w:sz w:val="24"/>
          <w:szCs w:val="24"/>
        </w:rPr>
        <w:t>投标人应按招标文件要求提交全部资料并对招标文件各项内容做出实质性响应，否则投标无效。</w:t>
      </w:r>
    </w:p>
    <w:p>
      <w:pPr>
        <w:keepNext w:val="0"/>
        <w:keepLines w:val="0"/>
        <w:pageBreakBefore w:val="0"/>
        <w:numPr>
          <w:ilvl w:val="0"/>
          <w:numId w:val="4"/>
        </w:numPr>
        <w:tabs>
          <w:tab w:val="left" w:pos="0"/>
          <w:tab w:val="left" w:pos="525"/>
          <w:tab w:val="left" w:pos="945"/>
          <w:tab w:val="left" w:pos="1050"/>
        </w:tabs>
        <w:kinsoku/>
        <w:overflowPunct/>
        <w:topLinePunct w:val="0"/>
        <w:bidi w:val="0"/>
        <w:spacing w:afterAutospacing="0" w:line="360" w:lineRule="auto"/>
        <w:ind w:left="0" w:firstLine="628" w:firstLineChars="262"/>
        <w:textAlignment w:val="auto"/>
        <w:rPr>
          <w:rFonts w:hint="eastAsia" w:ascii="宋体" w:hAnsi="宋体" w:eastAsia="宋体" w:cs="宋体"/>
          <w:bCs/>
          <w:sz w:val="24"/>
          <w:szCs w:val="24"/>
        </w:rPr>
      </w:pPr>
      <w:r>
        <w:rPr>
          <w:rFonts w:hint="eastAsia" w:ascii="宋体" w:hAnsi="宋体" w:eastAsia="宋体" w:cs="宋体"/>
          <w:bCs/>
          <w:sz w:val="24"/>
          <w:szCs w:val="24"/>
        </w:rPr>
        <w:t>投标人一旦参加本项目投标，即表明承诺接受了本招标文件中的所有条件和规定。</w:t>
      </w:r>
    </w:p>
    <w:p>
      <w:pPr>
        <w:keepNext w:val="0"/>
        <w:keepLines w:val="0"/>
        <w:pageBreakBefore w:val="0"/>
        <w:numPr>
          <w:ilvl w:val="0"/>
          <w:numId w:val="4"/>
        </w:numPr>
        <w:tabs>
          <w:tab w:val="left" w:pos="0"/>
          <w:tab w:val="left" w:pos="525"/>
          <w:tab w:val="left" w:pos="945"/>
          <w:tab w:val="left" w:pos="1050"/>
        </w:tabs>
        <w:kinsoku/>
        <w:overflowPunct/>
        <w:topLinePunct w:val="0"/>
        <w:bidi w:val="0"/>
        <w:spacing w:afterAutospacing="0" w:line="360" w:lineRule="auto"/>
        <w:ind w:left="0" w:firstLine="628" w:firstLineChars="262"/>
        <w:textAlignment w:val="auto"/>
        <w:rPr>
          <w:rFonts w:hint="eastAsia" w:ascii="宋体" w:hAnsi="宋体" w:eastAsia="宋体" w:cs="宋体"/>
          <w:bCs/>
          <w:sz w:val="24"/>
          <w:szCs w:val="24"/>
        </w:rPr>
      </w:pPr>
      <w:r>
        <w:rPr>
          <w:rFonts w:hint="eastAsia" w:ascii="宋体" w:hAnsi="宋体" w:eastAsia="宋体" w:cs="宋体"/>
          <w:bCs/>
          <w:sz w:val="24"/>
          <w:szCs w:val="24"/>
        </w:rPr>
        <w:t>招标文件仅作为本次招投标使用。</w:t>
      </w:r>
    </w:p>
    <w:p>
      <w:pPr>
        <w:keepNext w:val="0"/>
        <w:keepLines w:val="0"/>
        <w:pageBreakBefore w:val="0"/>
        <w:tabs>
          <w:tab w:val="left" w:pos="630"/>
        </w:tabs>
        <w:kinsoku/>
        <w:overflowPunct/>
        <w:topLinePunct w:val="0"/>
        <w:bidi w:val="0"/>
        <w:spacing w:afterAutospacing="0" w:line="360" w:lineRule="auto"/>
        <w:ind w:left="-2" w:leftChars="-1" w:firstLine="420" w:firstLineChars="175"/>
        <w:textAlignment w:val="auto"/>
        <w:rPr>
          <w:rFonts w:hint="eastAsia" w:ascii="宋体" w:hAnsi="宋体" w:eastAsia="宋体" w:cs="宋体"/>
          <w:bCs/>
          <w:sz w:val="24"/>
          <w:szCs w:val="24"/>
        </w:rPr>
      </w:pPr>
      <w:r>
        <w:rPr>
          <w:rFonts w:hint="eastAsia" w:ascii="宋体" w:hAnsi="宋体" w:eastAsia="宋体" w:cs="宋体"/>
          <w:bCs/>
          <w:sz w:val="24"/>
          <w:szCs w:val="24"/>
        </w:rPr>
        <w:t>（三） 招标文件的解释：</w:t>
      </w:r>
    </w:p>
    <w:p>
      <w:pPr>
        <w:keepNext w:val="0"/>
        <w:keepLines w:val="0"/>
        <w:pageBreakBefore w:val="0"/>
        <w:numPr>
          <w:ilvl w:val="2"/>
          <w:numId w:val="3"/>
        </w:numPr>
        <w:tabs>
          <w:tab w:val="left" w:pos="525"/>
          <w:tab w:val="left" w:pos="1050"/>
        </w:tabs>
        <w:kinsoku/>
        <w:overflowPunct/>
        <w:topLinePunct w:val="0"/>
        <w:bidi w:val="0"/>
        <w:spacing w:afterAutospacing="0" w:line="360" w:lineRule="auto"/>
        <w:ind w:left="0" w:firstLine="628" w:firstLineChars="262"/>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投标人如有需要对招标文件要求澄清的问题，请以书面形式提出（加盖单位公章），并于</w:t>
      </w:r>
      <w:r>
        <w:rPr>
          <w:rFonts w:hint="eastAsia" w:ascii="宋体" w:hAnsi="宋体" w:eastAsia="宋体" w:cs="宋体"/>
          <w:bCs/>
          <w:color w:val="auto"/>
          <w:sz w:val="24"/>
          <w:szCs w:val="24"/>
          <w:highlight w:val="none"/>
        </w:rPr>
        <w:t>20</w:t>
      </w:r>
      <w:r>
        <w:rPr>
          <w:rFonts w:hint="eastAsia" w:ascii="宋体" w:hAnsi="宋体" w:eastAsia="宋体" w:cs="宋体"/>
          <w:bCs/>
          <w:color w:val="auto"/>
          <w:sz w:val="24"/>
          <w:szCs w:val="24"/>
          <w:highlight w:val="none"/>
          <w:lang w:val="en-US" w:eastAsia="zh-CN"/>
        </w:rPr>
        <w:t>21</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lang w:val="en-US" w:eastAsia="zh-CN"/>
        </w:rPr>
        <w:t>9</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lang w:val="en-US" w:eastAsia="zh-CN"/>
        </w:rPr>
        <w:t>15</w:t>
      </w:r>
      <w:r>
        <w:rPr>
          <w:rFonts w:hint="eastAsia" w:ascii="宋体" w:hAnsi="宋体" w:eastAsia="宋体" w:cs="宋体"/>
          <w:bCs/>
          <w:color w:val="auto"/>
          <w:sz w:val="24"/>
          <w:szCs w:val="24"/>
          <w:highlight w:val="none"/>
        </w:rPr>
        <w:t>日1</w:t>
      </w: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:00</w:t>
      </w:r>
      <w:r>
        <w:rPr>
          <w:rFonts w:hint="eastAsia" w:ascii="宋体" w:hAnsi="宋体" w:eastAsia="宋体" w:cs="宋体"/>
          <w:bCs/>
          <w:sz w:val="24"/>
          <w:szCs w:val="24"/>
          <w:highlight w:val="none"/>
        </w:rPr>
        <w:t>前送至</w:t>
      </w:r>
      <w:r>
        <w:rPr>
          <w:rFonts w:hint="eastAsia" w:ascii="宋体" w:hAnsi="宋体" w:eastAsia="宋体" w:cs="宋体"/>
          <w:sz w:val="24"/>
          <w:szCs w:val="24"/>
          <w:highlight w:val="none"/>
          <w:lang w:eastAsia="zh-CN"/>
        </w:rPr>
        <w:t>徐州医科大学附属第三医院</w:t>
      </w:r>
      <w:r>
        <w:rPr>
          <w:rFonts w:hint="eastAsia" w:ascii="宋体" w:hAnsi="宋体" w:eastAsia="宋体" w:cs="宋体"/>
          <w:sz w:val="24"/>
          <w:szCs w:val="24"/>
          <w:highlight w:val="none"/>
        </w:rPr>
        <w:t>采购中心。</w:t>
      </w:r>
      <w:r>
        <w:rPr>
          <w:rFonts w:hint="eastAsia" w:ascii="宋体" w:hAnsi="宋体" w:eastAsia="宋体" w:cs="宋体"/>
          <w:sz w:val="24"/>
          <w:szCs w:val="24"/>
          <w:highlight w:val="none"/>
          <w:lang w:eastAsia="zh-CN"/>
        </w:rPr>
        <w:t>徐州医科大学附属第三医院</w:t>
      </w:r>
      <w:r>
        <w:rPr>
          <w:rFonts w:hint="eastAsia" w:ascii="宋体" w:hAnsi="宋体" w:eastAsia="宋体" w:cs="宋体"/>
          <w:sz w:val="24"/>
          <w:szCs w:val="24"/>
          <w:highlight w:val="none"/>
        </w:rPr>
        <w:t>采购中心将</w:t>
      </w:r>
      <w:r>
        <w:rPr>
          <w:rFonts w:hint="eastAsia" w:ascii="宋体" w:hAnsi="宋体" w:eastAsia="宋体" w:cs="宋体"/>
          <w:bCs/>
          <w:sz w:val="24"/>
          <w:szCs w:val="24"/>
          <w:highlight w:val="none"/>
        </w:rPr>
        <w:t>针对招标文件书面提出的要求澄清的问题进行答疑。</w:t>
      </w:r>
    </w:p>
    <w:p>
      <w:pPr>
        <w:keepNext w:val="0"/>
        <w:keepLines w:val="0"/>
        <w:pageBreakBefore w:val="0"/>
        <w:numPr>
          <w:ilvl w:val="2"/>
          <w:numId w:val="3"/>
        </w:numPr>
        <w:tabs>
          <w:tab w:val="left" w:pos="525"/>
          <w:tab w:val="left" w:pos="1050"/>
        </w:tabs>
        <w:kinsoku/>
        <w:overflowPunct/>
        <w:topLinePunct w:val="0"/>
        <w:bidi w:val="0"/>
        <w:spacing w:afterAutospacing="0" w:line="360" w:lineRule="auto"/>
        <w:ind w:left="0" w:firstLine="628" w:firstLineChars="262"/>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本文件的最终解释权归</w:t>
      </w:r>
      <w:r>
        <w:rPr>
          <w:rFonts w:hint="eastAsia" w:ascii="宋体" w:hAnsi="宋体" w:eastAsia="宋体" w:cs="宋体"/>
          <w:sz w:val="24"/>
          <w:szCs w:val="24"/>
          <w:highlight w:val="none"/>
          <w:lang w:eastAsia="zh-CN"/>
        </w:rPr>
        <w:t>徐州医科大学附属第三医院</w:t>
      </w:r>
      <w:r>
        <w:rPr>
          <w:rFonts w:hint="eastAsia" w:ascii="宋体" w:hAnsi="宋体" w:eastAsia="宋体" w:cs="宋体"/>
          <w:bCs/>
          <w:sz w:val="24"/>
          <w:szCs w:val="24"/>
          <w:highlight w:val="none"/>
        </w:rPr>
        <w:t>。</w:t>
      </w:r>
    </w:p>
    <w:p>
      <w:pPr>
        <w:keepNext w:val="0"/>
        <w:keepLines w:val="0"/>
        <w:pageBreakBefore w:val="0"/>
        <w:kinsoku/>
        <w:overflowPunct/>
        <w:topLinePunct w:val="0"/>
        <w:bidi w:val="0"/>
        <w:spacing w:afterAutospacing="0" w:line="360" w:lineRule="auto"/>
        <w:ind w:left="-2" w:leftChars="-1" w:firstLine="420" w:firstLineChars="175"/>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（四） 招标文件的补充或修正： </w:t>
      </w:r>
    </w:p>
    <w:p>
      <w:pPr>
        <w:keepNext w:val="0"/>
        <w:keepLines w:val="0"/>
        <w:pageBreakBefore w:val="0"/>
        <w:numPr>
          <w:ilvl w:val="0"/>
          <w:numId w:val="5"/>
        </w:numPr>
        <w:tabs>
          <w:tab w:val="left" w:pos="525"/>
          <w:tab w:val="left" w:pos="945"/>
          <w:tab w:val="left" w:pos="1050"/>
        </w:tabs>
        <w:kinsoku/>
        <w:overflowPunct/>
        <w:topLinePunct w:val="0"/>
        <w:bidi w:val="0"/>
        <w:spacing w:afterAutospacing="0" w:line="360" w:lineRule="auto"/>
        <w:ind w:left="1" w:firstLine="628" w:firstLineChars="262"/>
        <w:textAlignment w:val="auto"/>
        <w:rPr>
          <w:rFonts w:hint="eastAsia" w:ascii="宋体" w:hAnsi="宋体" w:eastAsia="宋体" w:cs="宋体"/>
          <w:bCs/>
          <w:sz w:val="24"/>
          <w:szCs w:val="24"/>
        </w:rPr>
      </w:pPr>
      <w:r>
        <w:rPr>
          <w:rFonts w:hint="eastAsia" w:ascii="宋体" w:hAnsi="宋体" w:eastAsia="宋体" w:cs="宋体"/>
          <w:bCs/>
          <w:sz w:val="24"/>
          <w:szCs w:val="24"/>
          <w:highlight w:val="none"/>
        </w:rPr>
        <w:t>在报价截止时间三个工作日前</w:t>
      </w:r>
      <w:r>
        <w:rPr>
          <w:rFonts w:hint="eastAsia" w:ascii="宋体" w:hAnsi="宋体" w:eastAsia="宋体" w:cs="宋体"/>
          <w:bCs/>
          <w:sz w:val="24"/>
          <w:szCs w:val="24"/>
          <w:highlight w:val="none"/>
          <w:lang w:eastAsia="zh-CN"/>
        </w:rPr>
        <w:t>徐州医科大学附属第三医院</w:t>
      </w:r>
      <w:r>
        <w:rPr>
          <w:rFonts w:hint="eastAsia" w:ascii="宋体" w:hAnsi="宋体" w:eastAsia="宋体" w:cs="宋体"/>
          <w:bCs/>
          <w:sz w:val="24"/>
          <w:szCs w:val="24"/>
          <w:highlight w:val="none"/>
        </w:rPr>
        <w:t>可对招标文件进行必要的澄清或者修改。如需对招标文件进行补充或修正，</w:t>
      </w:r>
      <w:r>
        <w:rPr>
          <w:rFonts w:hint="eastAsia" w:ascii="宋体" w:hAnsi="宋体" w:eastAsia="宋体" w:cs="宋体"/>
          <w:sz w:val="24"/>
          <w:szCs w:val="24"/>
          <w:highlight w:val="none"/>
          <w:lang w:eastAsia="zh-CN"/>
        </w:rPr>
        <w:t>徐州医科大学附属第三医院</w:t>
      </w:r>
      <w:r>
        <w:rPr>
          <w:rFonts w:hint="eastAsia" w:ascii="宋体" w:hAnsi="宋体" w:eastAsia="宋体" w:cs="宋体"/>
          <w:bCs/>
          <w:sz w:val="24"/>
          <w:szCs w:val="24"/>
          <w:highlight w:val="none"/>
        </w:rPr>
        <w:t>将发布更正公告,该补充或修正的内容为招标文件的组成部分。投标人应在报价截止时间前关注原采购公告媒体上发布的相关更正公告。因投标人未尽注意义务，未及时全面地关注更正公告导致其提交的报价材料不符合</w:t>
      </w:r>
      <w:r>
        <w:rPr>
          <w:rFonts w:hint="eastAsia" w:ascii="宋体" w:hAnsi="宋体" w:eastAsia="宋体" w:cs="宋体"/>
          <w:bCs/>
          <w:sz w:val="24"/>
          <w:szCs w:val="24"/>
          <w:highlight w:val="none"/>
          <w:lang w:eastAsia="zh-CN"/>
        </w:rPr>
        <w:t>徐州医科大学附属第三医院</w:t>
      </w:r>
      <w:r>
        <w:rPr>
          <w:rFonts w:hint="eastAsia" w:ascii="宋体" w:hAnsi="宋体" w:eastAsia="宋体" w:cs="宋体"/>
          <w:bCs/>
          <w:sz w:val="24"/>
          <w:szCs w:val="24"/>
          <w:highlight w:val="none"/>
        </w:rPr>
        <w:t>的要求，而造成的损失及风险（包括但不</w:t>
      </w:r>
      <w:r>
        <w:rPr>
          <w:rFonts w:hint="eastAsia" w:ascii="宋体" w:hAnsi="宋体" w:eastAsia="宋体" w:cs="宋体"/>
          <w:bCs/>
          <w:sz w:val="24"/>
          <w:szCs w:val="24"/>
        </w:rPr>
        <w:t>限于未成交）由投标人自行承担。</w:t>
      </w:r>
    </w:p>
    <w:p>
      <w:pPr>
        <w:keepNext w:val="0"/>
        <w:keepLines w:val="0"/>
        <w:pageBreakBefore w:val="0"/>
        <w:tabs>
          <w:tab w:val="left" w:pos="525"/>
          <w:tab w:val="left" w:pos="945"/>
          <w:tab w:val="left" w:pos="1050"/>
        </w:tabs>
        <w:kinsoku/>
        <w:overflowPunct/>
        <w:topLinePunct w:val="0"/>
        <w:bidi w:val="0"/>
        <w:spacing w:afterAutospacing="0" w:line="360" w:lineRule="auto"/>
        <w:ind w:left="420" w:leftChars="200"/>
        <w:textAlignment w:val="auto"/>
        <w:rPr>
          <w:rFonts w:hint="eastAsia" w:ascii="宋体" w:hAnsi="宋体" w:eastAsia="宋体" w:cs="宋体"/>
          <w:bCs/>
          <w:sz w:val="24"/>
          <w:szCs w:val="24"/>
        </w:rPr>
      </w:pPr>
      <w:r>
        <w:rPr>
          <w:rFonts w:hint="eastAsia" w:ascii="宋体" w:hAnsi="宋体" w:eastAsia="宋体" w:cs="宋体"/>
          <w:bCs/>
          <w:sz w:val="24"/>
          <w:szCs w:val="24"/>
        </w:rPr>
        <w:t>（五）投标人资格要求:</w:t>
      </w:r>
    </w:p>
    <w:p>
      <w:pPr>
        <w:keepNext w:val="0"/>
        <w:keepLines w:val="0"/>
        <w:pageBreakBefore w:val="0"/>
        <w:kinsoku/>
        <w:overflowPunct/>
        <w:topLinePunct w:val="0"/>
        <w:bidi w:val="0"/>
        <w:spacing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（1）符合《中华人民共和国政府采购法》第二十二条规定条件。</w:t>
      </w:r>
    </w:p>
    <w:p>
      <w:pPr>
        <w:keepNext w:val="0"/>
        <w:keepLines w:val="0"/>
        <w:pageBreakBefore w:val="0"/>
        <w:kinsoku/>
        <w:overflowPunct/>
        <w:topLinePunct w:val="0"/>
        <w:bidi w:val="0"/>
        <w:spacing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（2）本项目不接受联合体报价，凡有能力提供本次投标文件所述货物及服务的，具有独立法人资格的均可能成为合格的投标人，须提供下列资格证明文件：</w:t>
      </w:r>
    </w:p>
    <w:p>
      <w:pPr>
        <w:keepNext w:val="0"/>
        <w:keepLines w:val="0"/>
        <w:pageBreakBefore w:val="0"/>
        <w:kinsoku/>
        <w:overflowPunct/>
        <w:topLinePunct w:val="0"/>
        <w:bidi w:val="0"/>
        <w:spacing w:afterAutospacing="0" w:line="360" w:lineRule="auto"/>
        <w:ind w:left="210" w:leftChars="1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①</w:t>
      </w:r>
      <w:r>
        <w:rPr>
          <w:rFonts w:hint="eastAsia" w:ascii="宋体" w:hAnsi="宋体" w:eastAsia="宋体" w:cs="宋体"/>
          <w:sz w:val="24"/>
          <w:szCs w:val="24"/>
        </w:rPr>
        <w:tab/>
      </w:r>
      <w:r>
        <w:rPr>
          <w:rFonts w:hint="eastAsia" w:ascii="宋体" w:hAnsi="宋体" w:eastAsia="宋体" w:cs="宋体"/>
          <w:sz w:val="24"/>
          <w:szCs w:val="24"/>
        </w:rPr>
        <w:t>企业法人营业执照副本复印件；</w:t>
      </w:r>
    </w:p>
    <w:p>
      <w:pPr>
        <w:keepNext w:val="0"/>
        <w:keepLines w:val="0"/>
        <w:pageBreakBefore w:val="0"/>
        <w:kinsoku/>
        <w:overflowPunct/>
        <w:topLinePunct w:val="0"/>
        <w:bidi w:val="0"/>
        <w:spacing w:afterAutospacing="0" w:line="360" w:lineRule="auto"/>
        <w:ind w:left="210" w:leftChars="1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②</w:t>
      </w:r>
      <w:r>
        <w:rPr>
          <w:rFonts w:hint="eastAsia" w:ascii="宋体" w:hAnsi="宋体" w:eastAsia="宋体" w:cs="宋体"/>
          <w:sz w:val="24"/>
          <w:szCs w:val="24"/>
        </w:rPr>
        <w:tab/>
      </w:r>
      <w:r>
        <w:rPr>
          <w:rFonts w:hint="eastAsia" w:ascii="宋体" w:hAnsi="宋体" w:eastAsia="宋体" w:cs="宋体"/>
          <w:sz w:val="24"/>
          <w:szCs w:val="24"/>
        </w:rPr>
        <w:t>法定代表身份证复印件；</w:t>
      </w:r>
    </w:p>
    <w:p>
      <w:pPr>
        <w:keepNext w:val="0"/>
        <w:keepLines w:val="0"/>
        <w:pageBreakBefore w:val="0"/>
        <w:kinsoku/>
        <w:overflowPunct/>
        <w:topLinePunct w:val="0"/>
        <w:bidi w:val="0"/>
        <w:spacing w:afterAutospacing="0" w:line="360" w:lineRule="auto"/>
        <w:ind w:left="210" w:leftChars="1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③</w:t>
      </w:r>
      <w:r>
        <w:rPr>
          <w:rFonts w:hint="eastAsia" w:ascii="宋体" w:hAnsi="宋体" w:eastAsia="宋体" w:cs="宋体"/>
          <w:sz w:val="24"/>
          <w:szCs w:val="24"/>
        </w:rPr>
        <w:tab/>
      </w:r>
      <w:r>
        <w:rPr>
          <w:rFonts w:hint="eastAsia" w:ascii="宋体" w:hAnsi="宋体" w:eastAsia="宋体" w:cs="宋体"/>
          <w:sz w:val="24"/>
          <w:szCs w:val="24"/>
        </w:rPr>
        <w:t>投标人代表身份证复印件；</w:t>
      </w:r>
    </w:p>
    <w:p>
      <w:pPr>
        <w:keepNext w:val="0"/>
        <w:keepLines w:val="0"/>
        <w:pageBreakBefore w:val="0"/>
        <w:kinsoku/>
        <w:overflowPunct/>
        <w:topLinePunct w:val="0"/>
        <w:bidi w:val="0"/>
        <w:spacing w:afterAutospacing="0" w:line="360" w:lineRule="auto"/>
        <w:ind w:left="210" w:leftChars="1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④</w:t>
      </w:r>
      <w:r>
        <w:rPr>
          <w:rFonts w:hint="eastAsia" w:ascii="宋体" w:hAnsi="宋体" w:eastAsia="宋体" w:cs="宋体"/>
          <w:sz w:val="24"/>
          <w:szCs w:val="24"/>
        </w:rPr>
        <w:tab/>
      </w:r>
      <w:r>
        <w:rPr>
          <w:rFonts w:hint="eastAsia" w:ascii="宋体" w:hAnsi="宋体" w:eastAsia="宋体" w:cs="宋体"/>
          <w:sz w:val="24"/>
          <w:szCs w:val="24"/>
        </w:rPr>
        <w:t>投标人代表的法定代表人授权委托书原件（投标人代表是法定代表人无需）。</w:t>
      </w:r>
    </w:p>
    <w:p>
      <w:pPr>
        <w:keepNext w:val="0"/>
        <w:keepLines w:val="0"/>
        <w:pageBreakBefore w:val="0"/>
        <w:kinsoku/>
        <w:overflowPunct/>
        <w:topLinePunct w:val="0"/>
        <w:bidi w:val="0"/>
        <w:spacing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（3）投标人需提供近期财务状况报告或银行资信证明，依法缴纳税收和社会保障资金的相关材料。</w:t>
      </w:r>
    </w:p>
    <w:p>
      <w:pPr>
        <w:keepNext w:val="0"/>
        <w:keepLines w:val="0"/>
        <w:pageBreakBefore w:val="0"/>
        <w:kinsoku/>
        <w:overflowPunct/>
        <w:topLinePunct w:val="0"/>
        <w:bidi w:val="0"/>
        <w:spacing w:afterAutospacing="0" w:line="360" w:lineRule="auto"/>
        <w:ind w:left="837" w:leftChars="200" w:hanging="417" w:hangingChars="174"/>
        <w:textAlignment w:val="auto"/>
        <w:rPr>
          <w:rFonts w:hint="eastAsia" w:ascii="宋体" w:hAnsi="宋体" w:eastAsia="宋体" w:cs="宋体"/>
          <w:bCs/>
          <w:sz w:val="24"/>
          <w:szCs w:val="24"/>
        </w:rPr>
      </w:pPr>
      <w:r>
        <w:rPr>
          <w:rFonts w:hint="eastAsia" w:ascii="宋体" w:hAnsi="宋体" w:eastAsia="宋体" w:cs="宋体"/>
          <w:bCs/>
          <w:sz w:val="24"/>
          <w:szCs w:val="24"/>
        </w:rPr>
        <w:t>（六） 投标文件的组成：</w:t>
      </w:r>
    </w:p>
    <w:p>
      <w:pPr>
        <w:keepNext w:val="0"/>
        <w:keepLines w:val="0"/>
        <w:pageBreakBefore w:val="0"/>
        <w:numPr>
          <w:ilvl w:val="0"/>
          <w:numId w:val="6"/>
        </w:numPr>
        <w:tabs>
          <w:tab w:val="left" w:pos="525"/>
        </w:tabs>
        <w:kinsoku/>
        <w:overflowPunct/>
        <w:topLinePunct w:val="0"/>
        <w:bidi w:val="0"/>
        <w:spacing w:afterAutospacing="0" w:line="360" w:lineRule="auto"/>
        <w:ind w:left="1" w:firstLine="628" w:firstLineChars="262"/>
        <w:textAlignment w:val="auto"/>
        <w:rPr>
          <w:rFonts w:hint="eastAsia" w:ascii="宋体" w:hAnsi="宋体" w:eastAsia="宋体" w:cs="宋体"/>
          <w:bCs/>
          <w:sz w:val="24"/>
          <w:szCs w:val="24"/>
        </w:rPr>
      </w:pPr>
      <w:r>
        <w:rPr>
          <w:rFonts w:hint="eastAsia" w:ascii="宋体" w:hAnsi="宋体" w:eastAsia="宋体" w:cs="宋体"/>
          <w:b/>
          <w:bCs/>
          <w:sz w:val="24"/>
          <w:szCs w:val="24"/>
        </w:rPr>
        <w:t>投标函（格式见附件）</w:t>
      </w:r>
    </w:p>
    <w:p>
      <w:pPr>
        <w:keepNext w:val="0"/>
        <w:keepLines w:val="0"/>
        <w:pageBreakBefore w:val="0"/>
        <w:numPr>
          <w:ilvl w:val="0"/>
          <w:numId w:val="6"/>
        </w:numPr>
        <w:tabs>
          <w:tab w:val="left" w:pos="525"/>
        </w:tabs>
        <w:kinsoku/>
        <w:overflowPunct/>
        <w:topLinePunct w:val="0"/>
        <w:bidi w:val="0"/>
        <w:spacing w:afterAutospacing="0" w:line="360" w:lineRule="auto"/>
        <w:ind w:left="1" w:firstLine="628" w:firstLineChars="262"/>
        <w:textAlignment w:val="auto"/>
        <w:rPr>
          <w:rFonts w:hint="eastAsia" w:ascii="宋体" w:hAnsi="宋体" w:eastAsia="宋体" w:cs="宋体"/>
          <w:b/>
          <w:bCs/>
          <w:sz w:val="24"/>
          <w:szCs w:val="24"/>
        </w:rPr>
      </w:pPr>
      <w:r>
        <w:rPr>
          <w:rFonts w:hint="eastAsia" w:ascii="宋体" w:hAnsi="宋体" w:eastAsia="宋体" w:cs="宋体"/>
          <w:b/>
          <w:bCs/>
          <w:sz w:val="24"/>
          <w:szCs w:val="24"/>
        </w:rPr>
        <w:t>资格证明文件：</w:t>
      </w:r>
    </w:p>
    <w:p>
      <w:pPr>
        <w:keepNext w:val="0"/>
        <w:keepLines w:val="0"/>
        <w:pageBreakBefore w:val="0"/>
        <w:numPr>
          <w:ilvl w:val="0"/>
          <w:numId w:val="7"/>
        </w:numPr>
        <w:tabs>
          <w:tab w:val="left" w:pos="851"/>
        </w:tabs>
        <w:kinsoku/>
        <w:overflowPunct/>
        <w:topLinePunct w:val="0"/>
        <w:bidi w:val="0"/>
        <w:spacing w:afterAutospacing="0" w:line="360" w:lineRule="auto"/>
        <w:textAlignment w:val="auto"/>
        <w:rPr>
          <w:rFonts w:hint="eastAsia" w:ascii="宋体" w:hAnsi="宋体" w:eastAsia="宋体" w:cs="宋体"/>
          <w:b/>
          <w:bCs/>
          <w:sz w:val="24"/>
          <w:szCs w:val="24"/>
        </w:rPr>
      </w:pPr>
      <w:bookmarkStart w:id="4" w:name="OLE_LINK47"/>
      <w:r>
        <w:rPr>
          <w:rFonts w:hint="eastAsia" w:ascii="宋体" w:hAnsi="宋体" w:eastAsia="宋体" w:cs="宋体"/>
          <w:b/>
          <w:bCs/>
          <w:sz w:val="24"/>
          <w:szCs w:val="24"/>
        </w:rPr>
        <w:t>投标人有效期内企业法人营业执照副本复印件</w:t>
      </w:r>
      <w:r>
        <w:rPr>
          <w:rFonts w:hint="eastAsia" w:ascii="宋体" w:hAnsi="宋体" w:eastAsia="宋体" w:cs="宋体"/>
          <w:b/>
          <w:sz w:val="24"/>
          <w:szCs w:val="24"/>
        </w:rPr>
        <w:t>（投标时提供原件）</w:t>
      </w:r>
      <w:r>
        <w:rPr>
          <w:rFonts w:hint="eastAsia" w:ascii="宋体" w:hAnsi="宋体" w:eastAsia="宋体" w:cs="宋体"/>
          <w:b/>
          <w:bCs/>
          <w:sz w:val="24"/>
          <w:szCs w:val="24"/>
        </w:rPr>
        <w:t>；</w:t>
      </w:r>
    </w:p>
    <w:p>
      <w:pPr>
        <w:keepNext w:val="0"/>
        <w:keepLines w:val="0"/>
        <w:pageBreakBefore w:val="0"/>
        <w:numPr>
          <w:ilvl w:val="0"/>
          <w:numId w:val="7"/>
        </w:numPr>
        <w:tabs>
          <w:tab w:val="left" w:pos="851"/>
        </w:tabs>
        <w:kinsoku/>
        <w:overflowPunct/>
        <w:topLinePunct w:val="0"/>
        <w:bidi w:val="0"/>
        <w:spacing w:afterAutospacing="0"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投标人法定代表人授权委托书</w:t>
      </w:r>
      <w:r>
        <w:rPr>
          <w:rFonts w:hint="eastAsia" w:ascii="宋体" w:hAnsi="宋体" w:eastAsia="宋体" w:cs="宋体"/>
          <w:b/>
          <w:sz w:val="24"/>
          <w:szCs w:val="24"/>
        </w:rPr>
        <w:t>（</w:t>
      </w:r>
      <w:r>
        <w:rPr>
          <w:rFonts w:hint="eastAsia" w:ascii="宋体" w:hAnsi="宋体" w:eastAsia="宋体" w:cs="宋体"/>
          <w:b/>
          <w:bCs/>
          <w:sz w:val="24"/>
          <w:szCs w:val="24"/>
        </w:rPr>
        <w:t>法定代表人亲自参与投标的除外，格式见附件</w:t>
      </w:r>
      <w:r>
        <w:rPr>
          <w:rFonts w:hint="eastAsia" w:ascii="宋体" w:hAnsi="宋体" w:eastAsia="宋体" w:cs="宋体"/>
          <w:b/>
          <w:sz w:val="24"/>
          <w:szCs w:val="24"/>
        </w:rPr>
        <w:t>）；</w:t>
      </w:r>
    </w:p>
    <w:p>
      <w:pPr>
        <w:keepNext w:val="0"/>
        <w:keepLines w:val="0"/>
        <w:pageBreakBefore w:val="0"/>
        <w:numPr>
          <w:ilvl w:val="0"/>
          <w:numId w:val="7"/>
        </w:numPr>
        <w:tabs>
          <w:tab w:val="left" w:pos="851"/>
        </w:tabs>
        <w:kinsoku/>
        <w:overflowPunct/>
        <w:topLinePunct w:val="0"/>
        <w:bidi w:val="0"/>
        <w:spacing w:afterAutospacing="0"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投标人法定代表人身份证复印件及法定代表人授权代表身份证复印件</w:t>
      </w:r>
      <w:r>
        <w:rPr>
          <w:rFonts w:hint="eastAsia" w:ascii="宋体" w:hAnsi="宋体" w:eastAsia="宋体" w:cs="宋体"/>
          <w:b/>
          <w:sz w:val="24"/>
          <w:szCs w:val="24"/>
        </w:rPr>
        <w:t>（</w:t>
      </w:r>
      <w:r>
        <w:rPr>
          <w:rFonts w:hint="eastAsia" w:ascii="宋体" w:hAnsi="宋体" w:eastAsia="宋体" w:cs="宋体"/>
          <w:b/>
          <w:bCs/>
          <w:sz w:val="24"/>
          <w:szCs w:val="24"/>
        </w:rPr>
        <w:t>投标时必须携带法定代表人或法定代表人授权代表有效身份证明原件</w:t>
      </w:r>
      <w:r>
        <w:rPr>
          <w:rFonts w:hint="eastAsia" w:ascii="宋体" w:hAnsi="宋体" w:eastAsia="宋体" w:cs="宋体"/>
          <w:b/>
          <w:sz w:val="24"/>
          <w:szCs w:val="24"/>
        </w:rPr>
        <w:t>）；</w:t>
      </w:r>
    </w:p>
    <w:p>
      <w:pPr>
        <w:keepNext w:val="0"/>
        <w:keepLines w:val="0"/>
        <w:pageBreakBefore w:val="0"/>
        <w:numPr>
          <w:ilvl w:val="0"/>
          <w:numId w:val="7"/>
        </w:numPr>
        <w:tabs>
          <w:tab w:val="left" w:pos="851"/>
        </w:tabs>
        <w:kinsoku/>
        <w:overflowPunct/>
        <w:topLinePunct w:val="0"/>
        <w:bidi w:val="0"/>
        <w:spacing w:afterAutospacing="0"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承诺书（格式见附件）；</w:t>
      </w:r>
    </w:p>
    <w:p>
      <w:pPr>
        <w:keepNext w:val="0"/>
        <w:keepLines w:val="0"/>
        <w:pageBreakBefore w:val="0"/>
        <w:numPr>
          <w:ilvl w:val="0"/>
          <w:numId w:val="7"/>
        </w:numPr>
        <w:tabs>
          <w:tab w:val="left" w:pos="851"/>
        </w:tabs>
        <w:kinsoku/>
        <w:overflowPunct/>
        <w:topLinePunct w:val="0"/>
        <w:bidi w:val="0"/>
        <w:spacing w:afterAutospacing="0"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关于资格的声明函（格式见附件）；</w:t>
      </w:r>
    </w:p>
    <w:bookmarkEnd w:id="4"/>
    <w:p>
      <w:pPr>
        <w:keepNext w:val="0"/>
        <w:keepLines w:val="0"/>
        <w:pageBreakBefore w:val="0"/>
        <w:numPr>
          <w:ilvl w:val="0"/>
          <w:numId w:val="6"/>
        </w:numPr>
        <w:tabs>
          <w:tab w:val="left" w:pos="525"/>
          <w:tab w:val="clear" w:pos="1050"/>
        </w:tabs>
        <w:kinsoku/>
        <w:overflowPunct/>
        <w:topLinePunct w:val="0"/>
        <w:bidi w:val="0"/>
        <w:spacing w:afterAutospacing="0" w:line="360" w:lineRule="auto"/>
        <w:ind w:left="1" w:firstLine="628" w:firstLineChars="262"/>
        <w:textAlignment w:val="auto"/>
        <w:rPr>
          <w:rFonts w:hint="eastAsia" w:ascii="宋体" w:hAnsi="宋体" w:eastAsia="宋体" w:cs="宋体"/>
          <w:b/>
          <w:bCs/>
          <w:sz w:val="24"/>
        </w:rPr>
      </w:pPr>
      <w:r>
        <w:rPr>
          <w:rFonts w:hint="eastAsia" w:ascii="宋体" w:hAnsi="宋体" w:eastAsia="宋体" w:cs="宋体"/>
          <w:b/>
          <w:bCs/>
          <w:sz w:val="24"/>
        </w:rPr>
        <w:t>细目报价表及采购需求响应表（格式见附件）</w:t>
      </w:r>
    </w:p>
    <w:p>
      <w:pPr>
        <w:keepNext w:val="0"/>
        <w:keepLines w:val="0"/>
        <w:pageBreakBefore w:val="0"/>
        <w:numPr>
          <w:ilvl w:val="0"/>
          <w:numId w:val="6"/>
        </w:numPr>
        <w:tabs>
          <w:tab w:val="clear" w:pos="1050"/>
        </w:tabs>
        <w:kinsoku/>
        <w:overflowPunct/>
        <w:topLinePunct w:val="0"/>
        <w:bidi w:val="0"/>
        <w:spacing w:afterAutospacing="0" w:line="360" w:lineRule="auto"/>
        <w:ind w:left="1" w:firstLine="628" w:firstLineChars="262"/>
        <w:textAlignment w:val="auto"/>
        <w:rPr>
          <w:rFonts w:hint="eastAsia" w:ascii="宋体" w:hAnsi="宋体" w:eastAsia="宋体" w:cs="宋体"/>
          <w:b/>
          <w:bCs/>
          <w:sz w:val="24"/>
        </w:rPr>
      </w:pPr>
      <w:r>
        <w:rPr>
          <w:rFonts w:hint="eastAsia" w:ascii="宋体" w:hAnsi="宋体" w:eastAsia="宋体" w:cs="宋体"/>
          <w:b/>
          <w:kern w:val="0"/>
          <w:sz w:val="24"/>
          <w:szCs w:val="24"/>
        </w:rPr>
        <w:t>投标偏离表</w:t>
      </w:r>
      <w:r>
        <w:rPr>
          <w:rFonts w:hint="eastAsia" w:ascii="宋体" w:hAnsi="宋体" w:eastAsia="宋体" w:cs="宋体"/>
          <w:b/>
          <w:kern w:val="0"/>
          <w:sz w:val="24"/>
          <w:szCs w:val="24"/>
          <w:lang w:eastAsia="zh-CN"/>
        </w:rPr>
        <w:t>；</w:t>
      </w:r>
    </w:p>
    <w:p>
      <w:pPr>
        <w:keepNext w:val="0"/>
        <w:keepLines w:val="0"/>
        <w:pageBreakBefore w:val="0"/>
        <w:tabs>
          <w:tab w:val="left" w:pos="525"/>
          <w:tab w:val="left" w:pos="1050"/>
        </w:tabs>
        <w:kinsoku/>
        <w:overflowPunct/>
        <w:topLinePunct w:val="0"/>
        <w:bidi w:val="0"/>
        <w:adjustRightInd w:val="0"/>
        <w:snapToGrid w:val="0"/>
        <w:spacing w:afterAutospacing="0"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
          <w:bCs/>
          <w:sz w:val="24"/>
          <w:szCs w:val="24"/>
        </w:rPr>
        <w:t>上述证明文件中的资格证明文件必须全部提供并密封在标书内。（在评标工作开始前，如上述证明文件已过期，可现场提交）</w:t>
      </w:r>
      <w:r>
        <w:rPr>
          <w:rFonts w:hint="eastAsia" w:ascii="宋体" w:hAnsi="宋体" w:eastAsia="宋体" w:cs="宋体"/>
          <w:bCs/>
          <w:sz w:val="24"/>
          <w:szCs w:val="24"/>
        </w:rPr>
        <w:t>投标人所提交的证明文件的完整与否，将直接影响其投标文件的审核和评分结果。</w:t>
      </w:r>
    </w:p>
    <w:p>
      <w:pPr>
        <w:keepNext w:val="0"/>
        <w:keepLines w:val="0"/>
        <w:pageBreakBefore w:val="0"/>
        <w:tabs>
          <w:tab w:val="left" w:pos="525"/>
          <w:tab w:val="left" w:pos="1050"/>
        </w:tabs>
        <w:kinsoku/>
        <w:overflowPunct/>
        <w:topLinePunct w:val="0"/>
        <w:bidi w:val="0"/>
        <w:adjustRightInd w:val="0"/>
        <w:snapToGrid w:val="0"/>
        <w:spacing w:afterAutospacing="0" w:line="360" w:lineRule="auto"/>
        <w:textAlignment w:val="auto"/>
        <w:rPr>
          <w:rFonts w:hint="eastAsia" w:ascii="宋体" w:hAnsi="宋体" w:eastAsia="宋体" w:cs="宋体"/>
          <w:bCs/>
          <w:sz w:val="24"/>
          <w:szCs w:val="24"/>
        </w:rPr>
      </w:pPr>
    </w:p>
    <w:p>
      <w:pPr>
        <w:keepNext w:val="0"/>
        <w:keepLines w:val="0"/>
        <w:pageBreakBefore w:val="0"/>
        <w:kinsoku/>
        <w:overflowPunct/>
        <w:topLinePunct w:val="0"/>
        <w:bidi w:val="0"/>
        <w:spacing w:afterAutospacing="0" w:line="360" w:lineRule="auto"/>
        <w:ind w:left="-2" w:leftChars="-1" w:firstLine="420" w:firstLineChars="175"/>
        <w:textAlignment w:val="auto"/>
        <w:rPr>
          <w:rFonts w:hint="eastAsia" w:ascii="宋体" w:hAnsi="宋体" w:eastAsia="宋体" w:cs="宋体"/>
          <w:bCs/>
          <w:sz w:val="24"/>
          <w:szCs w:val="24"/>
        </w:rPr>
      </w:pPr>
      <w:r>
        <w:rPr>
          <w:rFonts w:hint="eastAsia" w:ascii="宋体" w:hAnsi="宋体" w:eastAsia="宋体" w:cs="宋体"/>
          <w:bCs/>
          <w:sz w:val="24"/>
          <w:szCs w:val="24"/>
        </w:rPr>
        <w:t>（七） 投标文件的要求：</w:t>
      </w:r>
    </w:p>
    <w:p>
      <w:pPr>
        <w:keepNext w:val="0"/>
        <w:keepLines w:val="0"/>
        <w:pageBreakBefore w:val="0"/>
        <w:numPr>
          <w:ilvl w:val="0"/>
          <w:numId w:val="8"/>
        </w:numPr>
        <w:tabs>
          <w:tab w:val="left" w:pos="525"/>
          <w:tab w:val="left" w:pos="1050"/>
        </w:tabs>
        <w:kinsoku/>
        <w:overflowPunct/>
        <w:topLinePunct w:val="0"/>
        <w:bidi w:val="0"/>
        <w:spacing w:afterAutospacing="0" w:line="360" w:lineRule="auto"/>
        <w:ind w:left="0" w:firstLine="628" w:firstLineChars="262"/>
        <w:textAlignment w:val="auto"/>
        <w:rPr>
          <w:rFonts w:hint="eastAsia" w:ascii="宋体" w:hAnsi="宋体" w:eastAsia="宋体" w:cs="宋体"/>
          <w:bCs/>
          <w:sz w:val="24"/>
          <w:szCs w:val="24"/>
        </w:rPr>
      </w:pPr>
      <w:r>
        <w:rPr>
          <w:rFonts w:hint="eastAsia" w:ascii="宋体" w:hAnsi="宋体" w:eastAsia="宋体" w:cs="宋体"/>
          <w:bCs/>
          <w:sz w:val="24"/>
          <w:szCs w:val="24"/>
        </w:rPr>
        <w:t>所有文件、往来函件均应使用简体中文（规格、型号辅助符号例外）。</w:t>
      </w:r>
    </w:p>
    <w:p>
      <w:pPr>
        <w:keepNext w:val="0"/>
        <w:keepLines w:val="0"/>
        <w:pageBreakBefore w:val="0"/>
        <w:numPr>
          <w:ilvl w:val="0"/>
          <w:numId w:val="8"/>
        </w:numPr>
        <w:tabs>
          <w:tab w:val="left" w:pos="525"/>
          <w:tab w:val="left" w:pos="1050"/>
        </w:tabs>
        <w:kinsoku/>
        <w:overflowPunct/>
        <w:topLinePunct w:val="0"/>
        <w:bidi w:val="0"/>
        <w:spacing w:afterAutospacing="0" w:line="360" w:lineRule="auto"/>
        <w:ind w:left="0" w:firstLine="628" w:firstLineChars="262"/>
        <w:textAlignment w:val="auto"/>
        <w:rPr>
          <w:rFonts w:hint="eastAsia" w:ascii="宋体" w:hAnsi="宋体" w:eastAsia="宋体" w:cs="宋体"/>
          <w:bCs/>
          <w:sz w:val="24"/>
          <w:szCs w:val="24"/>
        </w:rPr>
      </w:pPr>
      <w:r>
        <w:rPr>
          <w:rFonts w:hint="eastAsia" w:ascii="宋体" w:hAnsi="宋体" w:eastAsia="宋体" w:cs="宋体"/>
          <w:bCs/>
          <w:sz w:val="24"/>
          <w:szCs w:val="24"/>
        </w:rPr>
        <w:t>投标文件由投标人按给定格式如实填写（编写），须有法人（盖章）、法定代表人或法定代表人授权代表签字或盖章，方为有效，未尽事宜可自行补充。</w:t>
      </w:r>
    </w:p>
    <w:p>
      <w:pPr>
        <w:keepNext w:val="0"/>
        <w:keepLines w:val="0"/>
        <w:pageBreakBefore w:val="0"/>
        <w:numPr>
          <w:ilvl w:val="0"/>
          <w:numId w:val="8"/>
        </w:numPr>
        <w:tabs>
          <w:tab w:val="left" w:pos="525"/>
          <w:tab w:val="left" w:pos="1050"/>
        </w:tabs>
        <w:kinsoku/>
        <w:overflowPunct/>
        <w:topLinePunct w:val="0"/>
        <w:bidi w:val="0"/>
        <w:spacing w:afterAutospacing="0" w:line="360" w:lineRule="auto"/>
        <w:ind w:left="105" w:leftChars="50" w:firstLine="523" w:firstLineChars="218"/>
        <w:textAlignment w:val="auto"/>
        <w:rPr>
          <w:rFonts w:hint="eastAsia" w:ascii="宋体" w:hAnsi="宋体" w:eastAsia="宋体" w:cs="宋体"/>
          <w:bCs/>
          <w:sz w:val="24"/>
          <w:szCs w:val="24"/>
        </w:rPr>
      </w:pPr>
      <w:r>
        <w:rPr>
          <w:rFonts w:hint="eastAsia" w:ascii="宋体" w:hAnsi="宋体" w:eastAsia="宋体" w:cs="宋体"/>
          <w:sz w:val="24"/>
          <w:szCs w:val="24"/>
          <w:lang w:val="zh-CN"/>
        </w:rPr>
        <w:t>如无特别说明，</w:t>
      </w:r>
      <w:r>
        <w:rPr>
          <w:rFonts w:hint="eastAsia" w:ascii="宋体" w:hAnsi="宋体" w:eastAsia="宋体" w:cs="宋体"/>
          <w:bCs/>
          <w:sz w:val="24"/>
          <w:szCs w:val="24"/>
        </w:rPr>
        <w:t>投标人报价一律以人民币为报价结算货币,结算单位为“元”。</w:t>
      </w:r>
    </w:p>
    <w:p>
      <w:pPr>
        <w:keepNext w:val="0"/>
        <w:keepLines w:val="0"/>
        <w:pageBreakBefore w:val="0"/>
        <w:numPr>
          <w:ilvl w:val="0"/>
          <w:numId w:val="8"/>
        </w:numPr>
        <w:tabs>
          <w:tab w:val="left" w:pos="525"/>
          <w:tab w:val="left" w:pos="1050"/>
        </w:tabs>
        <w:kinsoku/>
        <w:overflowPunct/>
        <w:topLinePunct w:val="0"/>
        <w:bidi w:val="0"/>
        <w:spacing w:afterAutospacing="0" w:line="360" w:lineRule="auto"/>
        <w:ind w:left="105" w:leftChars="50" w:firstLine="523" w:firstLineChars="218"/>
        <w:textAlignment w:val="auto"/>
        <w:rPr>
          <w:rFonts w:hint="eastAsia" w:ascii="宋体" w:hAnsi="宋体" w:eastAsia="宋体" w:cs="宋体"/>
          <w:sz w:val="24"/>
          <w:szCs w:val="24"/>
        </w:rPr>
      </w:pPr>
      <w:r>
        <w:rPr>
          <w:rFonts w:hint="eastAsia" w:ascii="宋体" w:hAnsi="宋体" w:eastAsia="宋体" w:cs="宋体"/>
          <w:sz w:val="24"/>
          <w:szCs w:val="24"/>
        </w:rPr>
        <w:t>投标文件格式部分，应由投标人按给定格式提供，不得更改。</w:t>
      </w:r>
    </w:p>
    <w:p>
      <w:pPr>
        <w:keepNext w:val="0"/>
        <w:keepLines w:val="0"/>
        <w:pageBreakBefore w:val="0"/>
        <w:numPr>
          <w:ilvl w:val="0"/>
          <w:numId w:val="8"/>
        </w:numPr>
        <w:tabs>
          <w:tab w:val="left" w:pos="525"/>
          <w:tab w:val="left" w:pos="1050"/>
        </w:tabs>
        <w:kinsoku/>
        <w:overflowPunct/>
        <w:topLinePunct w:val="0"/>
        <w:bidi w:val="0"/>
        <w:spacing w:afterAutospacing="0" w:line="360" w:lineRule="auto"/>
        <w:ind w:left="105" w:leftChars="50" w:firstLine="523" w:firstLineChars="218"/>
        <w:textAlignment w:val="auto"/>
        <w:rPr>
          <w:rFonts w:hint="eastAsia" w:ascii="宋体" w:hAnsi="宋体" w:eastAsia="宋体" w:cs="宋体"/>
          <w:bCs/>
          <w:sz w:val="24"/>
          <w:szCs w:val="24"/>
        </w:rPr>
      </w:pPr>
      <w:r>
        <w:rPr>
          <w:rFonts w:hint="eastAsia" w:ascii="宋体" w:hAnsi="宋体" w:eastAsia="宋体" w:cs="宋体"/>
          <w:bCs/>
          <w:sz w:val="24"/>
          <w:szCs w:val="24"/>
        </w:rPr>
        <w:t>投标文件应用不褪色的黑色墨水书写或打印。</w:t>
      </w:r>
    </w:p>
    <w:p>
      <w:pPr>
        <w:keepNext w:val="0"/>
        <w:keepLines w:val="0"/>
        <w:pageBreakBefore w:val="0"/>
        <w:numPr>
          <w:ilvl w:val="0"/>
          <w:numId w:val="8"/>
        </w:numPr>
        <w:tabs>
          <w:tab w:val="left" w:pos="525"/>
          <w:tab w:val="left" w:pos="1050"/>
        </w:tabs>
        <w:kinsoku/>
        <w:overflowPunct/>
        <w:topLinePunct w:val="0"/>
        <w:bidi w:val="0"/>
        <w:spacing w:afterAutospacing="0" w:line="360" w:lineRule="auto"/>
        <w:ind w:left="105" w:leftChars="50" w:firstLine="523" w:firstLineChars="218"/>
        <w:textAlignment w:val="auto"/>
        <w:rPr>
          <w:rFonts w:hint="eastAsia" w:ascii="宋体" w:hAnsi="宋体" w:eastAsia="宋体" w:cs="宋体"/>
          <w:bCs/>
          <w:sz w:val="24"/>
          <w:szCs w:val="24"/>
        </w:rPr>
      </w:pPr>
      <w:r>
        <w:rPr>
          <w:rFonts w:hint="eastAsia" w:ascii="宋体" w:hAnsi="宋体" w:eastAsia="宋体" w:cs="宋体"/>
          <w:bCs/>
          <w:sz w:val="24"/>
          <w:szCs w:val="24"/>
        </w:rPr>
        <w:t>投标文件统一用A4纸，投标文件应按照“投标文件的组成”顺序制作，并编制目录、页码，装订成册。</w:t>
      </w:r>
    </w:p>
    <w:p>
      <w:pPr>
        <w:keepNext w:val="0"/>
        <w:keepLines w:val="0"/>
        <w:pageBreakBefore w:val="0"/>
        <w:numPr>
          <w:ilvl w:val="0"/>
          <w:numId w:val="8"/>
        </w:numPr>
        <w:tabs>
          <w:tab w:val="left" w:pos="525"/>
          <w:tab w:val="left" w:pos="1050"/>
        </w:tabs>
        <w:kinsoku/>
        <w:overflowPunct/>
        <w:topLinePunct w:val="0"/>
        <w:bidi w:val="0"/>
        <w:spacing w:afterAutospacing="0" w:line="360" w:lineRule="auto"/>
        <w:ind w:left="0" w:firstLine="628" w:firstLineChars="262"/>
        <w:textAlignment w:val="auto"/>
        <w:rPr>
          <w:rFonts w:hint="eastAsia" w:ascii="宋体" w:hAnsi="宋体" w:eastAsia="宋体" w:cs="宋体"/>
          <w:bCs/>
          <w:sz w:val="24"/>
          <w:szCs w:val="24"/>
        </w:rPr>
      </w:pPr>
      <w:r>
        <w:rPr>
          <w:rFonts w:hint="eastAsia" w:ascii="宋体" w:hAnsi="宋体" w:eastAsia="宋体" w:cs="宋体"/>
          <w:bCs/>
          <w:sz w:val="24"/>
          <w:szCs w:val="24"/>
        </w:rPr>
        <w:t>投标文件份数为正本一份，副本</w:t>
      </w:r>
      <w:r>
        <w:rPr>
          <w:rFonts w:hint="eastAsia" w:ascii="宋体" w:hAnsi="宋体" w:eastAsia="宋体" w:cs="宋体"/>
          <w:bCs/>
          <w:sz w:val="24"/>
          <w:szCs w:val="24"/>
          <w:lang w:val="en-US" w:eastAsia="zh-CN"/>
        </w:rPr>
        <w:t>二</w:t>
      </w:r>
      <w:r>
        <w:rPr>
          <w:rFonts w:hint="eastAsia" w:ascii="宋体" w:hAnsi="宋体" w:eastAsia="宋体" w:cs="宋体"/>
          <w:bCs/>
          <w:sz w:val="24"/>
          <w:szCs w:val="24"/>
        </w:rPr>
        <w:t>份，并注明“正本”、“副本”字样，密封在标袋中，同时在标袋上注明投标项目、投标单位名称、联系人、联系电话，标书外包装封口加盖公章。</w:t>
      </w:r>
    </w:p>
    <w:p>
      <w:pPr>
        <w:keepNext w:val="0"/>
        <w:keepLines w:val="0"/>
        <w:pageBreakBefore w:val="0"/>
        <w:numPr>
          <w:ilvl w:val="0"/>
          <w:numId w:val="8"/>
        </w:numPr>
        <w:tabs>
          <w:tab w:val="left" w:pos="525"/>
          <w:tab w:val="left" w:pos="1050"/>
        </w:tabs>
        <w:kinsoku/>
        <w:overflowPunct/>
        <w:topLinePunct w:val="0"/>
        <w:bidi w:val="0"/>
        <w:spacing w:afterAutospacing="0" w:line="360" w:lineRule="auto"/>
        <w:ind w:left="0" w:firstLine="628" w:firstLineChars="262"/>
        <w:textAlignment w:val="auto"/>
        <w:rPr>
          <w:rFonts w:hint="eastAsia" w:ascii="宋体" w:hAnsi="宋体" w:eastAsia="宋体" w:cs="宋体"/>
          <w:bCs/>
          <w:sz w:val="24"/>
          <w:szCs w:val="24"/>
        </w:rPr>
      </w:pPr>
      <w:r>
        <w:rPr>
          <w:rFonts w:hint="eastAsia" w:ascii="宋体" w:hAnsi="宋体" w:eastAsia="宋体" w:cs="宋体"/>
          <w:bCs/>
          <w:sz w:val="24"/>
          <w:szCs w:val="24"/>
        </w:rPr>
        <w:t>投标文件不应有涂改、增删和潦草之处，如有必须修改时，修改处必须有法人章、法定代表人或法定代表人授权代表的签字。</w:t>
      </w:r>
    </w:p>
    <w:p>
      <w:pPr>
        <w:keepNext w:val="0"/>
        <w:keepLines w:val="0"/>
        <w:pageBreakBefore w:val="0"/>
        <w:numPr>
          <w:ilvl w:val="0"/>
          <w:numId w:val="8"/>
        </w:numPr>
        <w:tabs>
          <w:tab w:val="left" w:pos="525"/>
          <w:tab w:val="left" w:pos="1050"/>
        </w:tabs>
        <w:kinsoku/>
        <w:overflowPunct/>
        <w:topLinePunct w:val="0"/>
        <w:bidi w:val="0"/>
        <w:spacing w:afterAutospacing="0" w:line="360" w:lineRule="auto"/>
        <w:ind w:left="0" w:firstLine="628" w:firstLineChars="262"/>
        <w:textAlignment w:val="auto"/>
        <w:rPr>
          <w:rFonts w:hint="eastAsia" w:ascii="宋体" w:hAnsi="宋体" w:eastAsia="宋体" w:cs="宋体"/>
          <w:bCs/>
          <w:sz w:val="24"/>
          <w:szCs w:val="24"/>
        </w:rPr>
      </w:pPr>
      <w:r>
        <w:rPr>
          <w:rFonts w:hint="eastAsia" w:ascii="宋体" w:hAnsi="宋体" w:eastAsia="宋体" w:cs="宋体"/>
          <w:bCs/>
          <w:sz w:val="24"/>
          <w:szCs w:val="24"/>
        </w:rPr>
        <w:t>投标人应自行承担所有与准备和参加投标有关的费用。</w:t>
      </w:r>
    </w:p>
    <w:p>
      <w:pPr>
        <w:keepNext w:val="0"/>
        <w:keepLines w:val="0"/>
        <w:pageBreakBefore w:val="0"/>
        <w:tabs>
          <w:tab w:val="left" w:pos="525"/>
          <w:tab w:val="left" w:pos="1050"/>
        </w:tabs>
        <w:kinsoku/>
        <w:overflowPunct/>
        <w:topLinePunct w:val="0"/>
        <w:bidi w:val="0"/>
        <w:spacing w:afterAutospacing="0" w:line="360" w:lineRule="auto"/>
        <w:ind w:left="550" w:leftChars="262"/>
        <w:textAlignment w:val="auto"/>
        <w:rPr>
          <w:rFonts w:hint="eastAsia" w:ascii="宋体" w:hAnsi="宋体" w:eastAsia="宋体" w:cs="宋体"/>
          <w:bCs/>
          <w:sz w:val="24"/>
          <w:szCs w:val="24"/>
        </w:rPr>
      </w:pPr>
    </w:p>
    <w:p>
      <w:pPr>
        <w:keepNext w:val="0"/>
        <w:keepLines w:val="0"/>
        <w:pageBreakBefore w:val="0"/>
        <w:kinsoku/>
        <w:overflowPunct/>
        <w:topLinePunct w:val="0"/>
        <w:bidi w:val="0"/>
        <w:spacing w:afterAutospacing="0" w:line="360" w:lineRule="auto"/>
        <w:ind w:left="-2" w:leftChars="-1" w:firstLine="420" w:firstLineChars="175"/>
        <w:textAlignment w:val="auto"/>
        <w:rPr>
          <w:rFonts w:hint="eastAsia" w:ascii="宋体" w:hAnsi="宋体" w:eastAsia="宋体" w:cs="宋体"/>
          <w:bCs/>
          <w:sz w:val="24"/>
          <w:szCs w:val="24"/>
        </w:rPr>
      </w:pPr>
      <w:r>
        <w:rPr>
          <w:rFonts w:hint="eastAsia" w:ascii="宋体" w:hAnsi="宋体" w:eastAsia="宋体" w:cs="宋体"/>
          <w:bCs/>
          <w:sz w:val="24"/>
          <w:szCs w:val="24"/>
        </w:rPr>
        <w:t>（八） 无效投标文件的确认：</w:t>
      </w:r>
    </w:p>
    <w:p>
      <w:pPr>
        <w:keepNext w:val="0"/>
        <w:keepLines w:val="0"/>
        <w:pageBreakBefore w:val="0"/>
        <w:kinsoku/>
        <w:overflowPunct/>
        <w:topLinePunct w:val="0"/>
        <w:bidi w:val="0"/>
        <w:spacing w:afterAutospacing="0" w:line="360" w:lineRule="auto"/>
        <w:ind w:firstLine="523" w:firstLineChars="218"/>
        <w:textAlignment w:val="auto"/>
        <w:rPr>
          <w:rFonts w:hint="eastAsia" w:ascii="宋体" w:hAnsi="宋体" w:eastAsia="宋体" w:cs="宋体"/>
          <w:bCs/>
          <w:sz w:val="24"/>
          <w:szCs w:val="24"/>
        </w:rPr>
      </w:pPr>
      <w:r>
        <w:rPr>
          <w:rFonts w:hint="eastAsia" w:ascii="宋体" w:hAnsi="宋体" w:eastAsia="宋体" w:cs="宋体"/>
          <w:bCs/>
          <w:sz w:val="24"/>
          <w:szCs w:val="24"/>
        </w:rPr>
        <w:t>投标人有下列情况之一者，其投标文件无效：</w:t>
      </w:r>
    </w:p>
    <w:p>
      <w:pPr>
        <w:keepNext w:val="0"/>
        <w:keepLines w:val="0"/>
        <w:pageBreakBefore w:val="0"/>
        <w:numPr>
          <w:ilvl w:val="0"/>
          <w:numId w:val="9"/>
        </w:numPr>
        <w:tabs>
          <w:tab w:val="left" w:pos="525"/>
          <w:tab w:val="left" w:pos="1050"/>
        </w:tabs>
        <w:kinsoku/>
        <w:overflowPunct/>
        <w:topLinePunct w:val="0"/>
        <w:bidi w:val="0"/>
        <w:spacing w:afterAutospacing="0" w:line="360" w:lineRule="auto"/>
        <w:ind w:left="1" w:firstLine="628" w:firstLineChars="262"/>
        <w:textAlignment w:val="auto"/>
        <w:rPr>
          <w:rFonts w:hint="eastAsia" w:ascii="宋体" w:hAnsi="宋体" w:eastAsia="宋体" w:cs="宋体"/>
          <w:bCs/>
          <w:sz w:val="24"/>
          <w:szCs w:val="24"/>
        </w:rPr>
      </w:pPr>
      <w:r>
        <w:rPr>
          <w:rFonts w:hint="eastAsia" w:ascii="宋体" w:hAnsi="宋体" w:eastAsia="宋体" w:cs="宋体"/>
          <w:bCs/>
          <w:sz w:val="24"/>
          <w:szCs w:val="24"/>
        </w:rPr>
        <w:t>投标文件未按规定的期限、地点送达的；</w:t>
      </w:r>
    </w:p>
    <w:p>
      <w:pPr>
        <w:keepNext w:val="0"/>
        <w:keepLines w:val="0"/>
        <w:pageBreakBefore w:val="0"/>
        <w:numPr>
          <w:ilvl w:val="0"/>
          <w:numId w:val="9"/>
        </w:numPr>
        <w:tabs>
          <w:tab w:val="left" w:pos="525"/>
          <w:tab w:val="left" w:pos="1050"/>
        </w:tabs>
        <w:kinsoku/>
        <w:overflowPunct/>
        <w:topLinePunct w:val="0"/>
        <w:bidi w:val="0"/>
        <w:spacing w:afterAutospacing="0" w:line="360" w:lineRule="auto"/>
        <w:ind w:left="1" w:firstLine="628" w:firstLineChars="262"/>
        <w:textAlignment w:val="auto"/>
        <w:rPr>
          <w:rFonts w:hint="eastAsia" w:ascii="宋体" w:hAnsi="宋体" w:eastAsia="宋体" w:cs="宋体"/>
          <w:bCs/>
          <w:sz w:val="24"/>
          <w:szCs w:val="24"/>
        </w:rPr>
      </w:pPr>
      <w:r>
        <w:rPr>
          <w:rFonts w:hint="eastAsia" w:ascii="宋体" w:hAnsi="宋体" w:eastAsia="宋体" w:cs="宋体"/>
          <w:bCs/>
          <w:sz w:val="24"/>
          <w:szCs w:val="24"/>
        </w:rPr>
        <w:t>投标文件未按要求密封、签署、盖章的；</w:t>
      </w:r>
    </w:p>
    <w:p>
      <w:pPr>
        <w:keepNext w:val="0"/>
        <w:keepLines w:val="0"/>
        <w:pageBreakBefore w:val="0"/>
        <w:numPr>
          <w:ilvl w:val="0"/>
          <w:numId w:val="9"/>
        </w:numPr>
        <w:tabs>
          <w:tab w:val="left" w:pos="525"/>
          <w:tab w:val="left" w:pos="1050"/>
        </w:tabs>
        <w:kinsoku/>
        <w:overflowPunct/>
        <w:topLinePunct w:val="0"/>
        <w:bidi w:val="0"/>
        <w:spacing w:afterAutospacing="0" w:line="360" w:lineRule="auto"/>
        <w:ind w:left="1" w:firstLine="628" w:firstLineChars="262"/>
        <w:textAlignment w:val="auto"/>
        <w:rPr>
          <w:rFonts w:hint="eastAsia" w:ascii="宋体" w:hAnsi="宋体" w:eastAsia="宋体" w:cs="宋体"/>
          <w:bCs/>
          <w:sz w:val="24"/>
          <w:szCs w:val="24"/>
        </w:rPr>
      </w:pPr>
      <w:r>
        <w:rPr>
          <w:rFonts w:hint="eastAsia" w:ascii="宋体" w:hAnsi="宋体" w:eastAsia="宋体" w:cs="宋体"/>
          <w:bCs/>
          <w:sz w:val="24"/>
          <w:szCs w:val="24"/>
        </w:rPr>
        <w:t>投标人的法定代表人或法定代表人授权代表，未准时参加谈判会议的；</w:t>
      </w:r>
    </w:p>
    <w:p>
      <w:pPr>
        <w:keepNext w:val="0"/>
        <w:keepLines w:val="0"/>
        <w:pageBreakBefore w:val="0"/>
        <w:numPr>
          <w:ilvl w:val="0"/>
          <w:numId w:val="9"/>
        </w:numPr>
        <w:tabs>
          <w:tab w:val="left" w:pos="525"/>
          <w:tab w:val="left" w:pos="1050"/>
        </w:tabs>
        <w:kinsoku/>
        <w:overflowPunct/>
        <w:topLinePunct w:val="0"/>
        <w:bidi w:val="0"/>
        <w:spacing w:afterAutospacing="0" w:line="360" w:lineRule="auto"/>
        <w:ind w:left="1" w:firstLine="628" w:firstLineChars="262"/>
        <w:textAlignment w:val="auto"/>
        <w:rPr>
          <w:rFonts w:hint="eastAsia" w:ascii="宋体" w:hAnsi="宋体" w:eastAsia="宋体" w:cs="宋体"/>
          <w:bCs/>
          <w:sz w:val="24"/>
          <w:szCs w:val="24"/>
        </w:rPr>
      </w:pPr>
      <w:r>
        <w:rPr>
          <w:rFonts w:hint="eastAsia" w:ascii="宋体" w:hAnsi="宋体" w:eastAsia="宋体" w:cs="宋体"/>
          <w:bCs/>
          <w:sz w:val="24"/>
          <w:szCs w:val="24"/>
        </w:rPr>
        <w:t>投标人的法定代表人授权代表，无法定代表人授权委托书的；</w:t>
      </w:r>
    </w:p>
    <w:p>
      <w:pPr>
        <w:keepNext w:val="0"/>
        <w:keepLines w:val="0"/>
        <w:pageBreakBefore w:val="0"/>
        <w:numPr>
          <w:ilvl w:val="0"/>
          <w:numId w:val="9"/>
        </w:numPr>
        <w:tabs>
          <w:tab w:val="left" w:pos="525"/>
          <w:tab w:val="left" w:pos="1050"/>
        </w:tabs>
        <w:kinsoku/>
        <w:overflowPunct/>
        <w:topLinePunct w:val="0"/>
        <w:bidi w:val="0"/>
        <w:spacing w:afterAutospacing="0" w:line="360" w:lineRule="auto"/>
        <w:ind w:left="1" w:firstLine="628" w:firstLineChars="262"/>
        <w:textAlignment w:val="auto"/>
        <w:rPr>
          <w:rFonts w:hint="eastAsia" w:ascii="宋体" w:hAnsi="宋体" w:eastAsia="宋体" w:cs="宋体"/>
          <w:bCs/>
          <w:sz w:val="24"/>
          <w:szCs w:val="24"/>
        </w:rPr>
      </w:pPr>
      <w:r>
        <w:rPr>
          <w:rFonts w:hint="eastAsia" w:ascii="宋体" w:hAnsi="宋体" w:eastAsia="宋体" w:cs="宋体"/>
          <w:bCs/>
          <w:sz w:val="24"/>
          <w:szCs w:val="24"/>
        </w:rPr>
        <w:t>不具备招标文件中规定的资格要求及未按招标文件规定的要求提供资格证明文件的；</w:t>
      </w:r>
    </w:p>
    <w:p>
      <w:pPr>
        <w:keepNext w:val="0"/>
        <w:keepLines w:val="0"/>
        <w:pageBreakBefore w:val="0"/>
        <w:numPr>
          <w:ilvl w:val="0"/>
          <w:numId w:val="9"/>
        </w:numPr>
        <w:tabs>
          <w:tab w:val="left" w:pos="525"/>
          <w:tab w:val="left" w:pos="1050"/>
        </w:tabs>
        <w:kinsoku/>
        <w:overflowPunct/>
        <w:topLinePunct w:val="0"/>
        <w:bidi w:val="0"/>
        <w:spacing w:afterAutospacing="0" w:line="360" w:lineRule="auto"/>
        <w:ind w:left="1" w:firstLine="628" w:firstLineChars="262"/>
        <w:textAlignment w:val="auto"/>
        <w:rPr>
          <w:rFonts w:hint="eastAsia" w:ascii="宋体" w:hAnsi="宋体" w:eastAsia="宋体" w:cs="宋体"/>
          <w:bCs/>
          <w:sz w:val="24"/>
          <w:szCs w:val="24"/>
        </w:rPr>
      </w:pPr>
      <w:r>
        <w:rPr>
          <w:rFonts w:hint="eastAsia" w:ascii="宋体" w:hAnsi="宋体" w:eastAsia="宋体" w:cs="宋体"/>
          <w:bCs/>
          <w:sz w:val="24"/>
          <w:szCs w:val="24"/>
        </w:rPr>
        <w:t>投标文件未按招标文件规定的格式、内容和要求填写的；</w:t>
      </w:r>
    </w:p>
    <w:p>
      <w:pPr>
        <w:keepNext w:val="0"/>
        <w:keepLines w:val="0"/>
        <w:pageBreakBefore w:val="0"/>
        <w:numPr>
          <w:ilvl w:val="0"/>
          <w:numId w:val="9"/>
        </w:numPr>
        <w:tabs>
          <w:tab w:val="left" w:pos="525"/>
          <w:tab w:val="left" w:pos="1050"/>
        </w:tabs>
        <w:kinsoku/>
        <w:overflowPunct/>
        <w:topLinePunct w:val="0"/>
        <w:bidi w:val="0"/>
        <w:spacing w:afterAutospacing="0" w:line="360" w:lineRule="auto"/>
        <w:ind w:left="1" w:firstLine="628" w:firstLineChars="262"/>
        <w:textAlignment w:val="auto"/>
        <w:rPr>
          <w:rFonts w:hint="eastAsia" w:ascii="宋体" w:hAnsi="宋体" w:eastAsia="宋体" w:cs="宋体"/>
          <w:bCs/>
          <w:sz w:val="24"/>
          <w:szCs w:val="24"/>
        </w:rPr>
      </w:pPr>
      <w:r>
        <w:rPr>
          <w:rFonts w:hint="eastAsia" w:ascii="宋体" w:hAnsi="宋体" w:eastAsia="宋体" w:cs="宋体"/>
          <w:bCs/>
          <w:sz w:val="24"/>
          <w:szCs w:val="24"/>
        </w:rPr>
        <w:t>投标文件书写潦草、字迹模糊不清、无法辨认的；</w:t>
      </w:r>
    </w:p>
    <w:p>
      <w:pPr>
        <w:keepNext w:val="0"/>
        <w:keepLines w:val="0"/>
        <w:pageBreakBefore w:val="0"/>
        <w:numPr>
          <w:ilvl w:val="0"/>
          <w:numId w:val="9"/>
        </w:numPr>
        <w:tabs>
          <w:tab w:val="left" w:pos="525"/>
          <w:tab w:val="left" w:pos="1050"/>
        </w:tabs>
        <w:kinsoku/>
        <w:overflowPunct/>
        <w:topLinePunct w:val="0"/>
        <w:bidi w:val="0"/>
        <w:spacing w:afterAutospacing="0" w:line="360" w:lineRule="auto"/>
        <w:ind w:left="1" w:firstLine="628" w:firstLineChars="262"/>
        <w:textAlignment w:val="auto"/>
        <w:rPr>
          <w:rFonts w:hint="eastAsia" w:ascii="宋体" w:hAnsi="宋体" w:eastAsia="宋体" w:cs="宋体"/>
          <w:bCs/>
          <w:sz w:val="24"/>
          <w:szCs w:val="24"/>
        </w:rPr>
      </w:pPr>
      <w:r>
        <w:rPr>
          <w:rFonts w:hint="eastAsia" w:ascii="宋体" w:hAnsi="宋体" w:eastAsia="宋体" w:cs="宋体"/>
          <w:bCs/>
          <w:sz w:val="24"/>
          <w:szCs w:val="24"/>
        </w:rPr>
        <w:t>投标文件中有招标文件未允许提供的选择性内容的；</w:t>
      </w:r>
    </w:p>
    <w:p>
      <w:pPr>
        <w:keepNext w:val="0"/>
        <w:keepLines w:val="0"/>
        <w:pageBreakBefore w:val="0"/>
        <w:numPr>
          <w:ilvl w:val="0"/>
          <w:numId w:val="9"/>
        </w:numPr>
        <w:tabs>
          <w:tab w:val="left" w:pos="525"/>
          <w:tab w:val="left" w:pos="1050"/>
        </w:tabs>
        <w:kinsoku/>
        <w:overflowPunct/>
        <w:topLinePunct w:val="0"/>
        <w:bidi w:val="0"/>
        <w:spacing w:afterAutospacing="0" w:line="360" w:lineRule="auto"/>
        <w:ind w:left="1" w:firstLine="628" w:firstLineChars="262"/>
        <w:textAlignment w:val="auto"/>
        <w:rPr>
          <w:rFonts w:hint="eastAsia" w:ascii="宋体" w:hAnsi="宋体" w:eastAsia="宋体" w:cs="宋体"/>
          <w:bCs/>
          <w:sz w:val="24"/>
          <w:szCs w:val="24"/>
        </w:rPr>
      </w:pPr>
      <w:r>
        <w:rPr>
          <w:rFonts w:hint="eastAsia" w:ascii="宋体" w:hAnsi="宋体" w:eastAsia="宋体" w:cs="宋体"/>
          <w:bCs/>
          <w:sz w:val="24"/>
          <w:szCs w:val="24"/>
        </w:rPr>
        <w:t>不同投标人投标文件相互混装的；</w:t>
      </w:r>
    </w:p>
    <w:p>
      <w:pPr>
        <w:keepNext w:val="0"/>
        <w:keepLines w:val="0"/>
        <w:pageBreakBefore w:val="0"/>
        <w:numPr>
          <w:ilvl w:val="0"/>
          <w:numId w:val="9"/>
        </w:numPr>
        <w:tabs>
          <w:tab w:val="left" w:pos="525"/>
          <w:tab w:val="left" w:pos="1050"/>
        </w:tabs>
        <w:kinsoku/>
        <w:overflowPunct/>
        <w:topLinePunct w:val="0"/>
        <w:bidi w:val="0"/>
        <w:spacing w:afterAutospacing="0" w:line="360" w:lineRule="auto"/>
        <w:ind w:left="1" w:firstLine="628" w:firstLineChars="262"/>
        <w:textAlignment w:val="auto"/>
        <w:rPr>
          <w:rFonts w:hint="eastAsia" w:ascii="宋体" w:hAnsi="宋体" w:eastAsia="宋体" w:cs="宋体"/>
          <w:bCs/>
          <w:sz w:val="24"/>
          <w:szCs w:val="24"/>
        </w:rPr>
      </w:pPr>
      <w:r>
        <w:rPr>
          <w:rFonts w:hint="eastAsia" w:ascii="宋体" w:hAnsi="宋体" w:eastAsia="宋体" w:cs="宋体"/>
          <w:bCs/>
          <w:sz w:val="24"/>
          <w:szCs w:val="24"/>
        </w:rPr>
        <w:t>不同投标人投标文件中的项目相关人员出现同一人的；</w:t>
      </w:r>
    </w:p>
    <w:p>
      <w:pPr>
        <w:keepNext w:val="0"/>
        <w:keepLines w:val="0"/>
        <w:pageBreakBefore w:val="0"/>
        <w:numPr>
          <w:ilvl w:val="0"/>
          <w:numId w:val="9"/>
        </w:numPr>
        <w:tabs>
          <w:tab w:val="left" w:pos="525"/>
          <w:tab w:val="left" w:pos="1050"/>
        </w:tabs>
        <w:kinsoku/>
        <w:overflowPunct/>
        <w:topLinePunct w:val="0"/>
        <w:bidi w:val="0"/>
        <w:spacing w:afterAutospacing="0" w:line="360" w:lineRule="auto"/>
        <w:ind w:left="1" w:firstLine="628" w:firstLineChars="262"/>
        <w:textAlignment w:val="auto"/>
        <w:rPr>
          <w:rFonts w:hint="eastAsia" w:ascii="宋体" w:hAnsi="宋体" w:eastAsia="宋体" w:cs="宋体"/>
          <w:bCs/>
          <w:sz w:val="24"/>
          <w:szCs w:val="24"/>
        </w:rPr>
      </w:pPr>
      <w:r>
        <w:rPr>
          <w:rFonts w:hint="eastAsia" w:ascii="宋体" w:hAnsi="宋体" w:eastAsia="宋体" w:cs="宋体"/>
          <w:bCs/>
          <w:sz w:val="24"/>
          <w:szCs w:val="24"/>
        </w:rPr>
        <w:t>不同投标人聘请同一人为其报价提供技术或经济咨询服务的；</w:t>
      </w:r>
    </w:p>
    <w:p>
      <w:pPr>
        <w:keepNext w:val="0"/>
        <w:keepLines w:val="0"/>
        <w:pageBreakBefore w:val="0"/>
        <w:numPr>
          <w:ilvl w:val="0"/>
          <w:numId w:val="9"/>
        </w:numPr>
        <w:tabs>
          <w:tab w:val="left" w:pos="525"/>
          <w:tab w:val="left" w:pos="1050"/>
        </w:tabs>
        <w:kinsoku/>
        <w:overflowPunct/>
        <w:topLinePunct w:val="0"/>
        <w:bidi w:val="0"/>
        <w:spacing w:afterAutospacing="0" w:line="360" w:lineRule="auto"/>
        <w:ind w:left="1" w:firstLine="628" w:firstLineChars="262"/>
        <w:textAlignment w:val="auto"/>
        <w:rPr>
          <w:rFonts w:hint="eastAsia" w:ascii="宋体" w:hAnsi="宋体" w:eastAsia="宋体" w:cs="宋体"/>
          <w:bCs/>
          <w:sz w:val="24"/>
          <w:szCs w:val="24"/>
        </w:rPr>
      </w:pPr>
      <w:r>
        <w:rPr>
          <w:rFonts w:hint="eastAsia" w:ascii="宋体" w:hAnsi="宋体" w:eastAsia="宋体" w:cs="宋体"/>
          <w:bCs/>
          <w:sz w:val="24"/>
          <w:szCs w:val="24"/>
        </w:rPr>
        <w:t>不同投标人的投标文件内容出现非正常一致的；</w:t>
      </w:r>
    </w:p>
    <w:p>
      <w:pPr>
        <w:keepNext w:val="0"/>
        <w:keepLines w:val="0"/>
        <w:pageBreakBefore w:val="0"/>
        <w:numPr>
          <w:ilvl w:val="0"/>
          <w:numId w:val="9"/>
        </w:numPr>
        <w:tabs>
          <w:tab w:val="left" w:pos="525"/>
          <w:tab w:val="left" w:pos="1050"/>
        </w:tabs>
        <w:kinsoku/>
        <w:overflowPunct/>
        <w:topLinePunct w:val="0"/>
        <w:bidi w:val="0"/>
        <w:spacing w:afterAutospacing="0" w:line="360" w:lineRule="auto"/>
        <w:ind w:left="1" w:firstLine="628" w:firstLineChars="262"/>
        <w:textAlignment w:val="auto"/>
        <w:rPr>
          <w:rFonts w:hint="eastAsia" w:ascii="宋体" w:hAnsi="宋体" w:eastAsia="宋体" w:cs="宋体"/>
          <w:bCs/>
          <w:sz w:val="24"/>
          <w:szCs w:val="24"/>
        </w:rPr>
      </w:pPr>
      <w:r>
        <w:rPr>
          <w:rFonts w:hint="eastAsia" w:ascii="宋体" w:hAnsi="宋体" w:eastAsia="宋体" w:cs="宋体"/>
          <w:bCs/>
          <w:sz w:val="24"/>
          <w:szCs w:val="24"/>
        </w:rPr>
        <w:t>不同投标人报价细目呈明显规律性变化，故意哄抬价格或压价等其它恶意串通报价的；</w:t>
      </w:r>
    </w:p>
    <w:p>
      <w:pPr>
        <w:keepNext w:val="0"/>
        <w:keepLines w:val="0"/>
        <w:pageBreakBefore w:val="0"/>
        <w:numPr>
          <w:ilvl w:val="0"/>
          <w:numId w:val="9"/>
        </w:numPr>
        <w:tabs>
          <w:tab w:val="left" w:pos="525"/>
          <w:tab w:val="left" w:pos="1050"/>
        </w:tabs>
        <w:kinsoku/>
        <w:overflowPunct/>
        <w:topLinePunct w:val="0"/>
        <w:bidi w:val="0"/>
        <w:spacing w:afterAutospacing="0" w:line="360" w:lineRule="auto"/>
        <w:ind w:left="1" w:firstLine="628" w:firstLineChars="262"/>
        <w:textAlignment w:val="auto"/>
        <w:rPr>
          <w:rFonts w:hint="eastAsia" w:ascii="宋体" w:hAnsi="宋体" w:eastAsia="宋体" w:cs="宋体"/>
          <w:bCs/>
          <w:sz w:val="24"/>
          <w:szCs w:val="24"/>
        </w:rPr>
      </w:pPr>
      <w:r>
        <w:rPr>
          <w:rFonts w:hint="eastAsia" w:ascii="宋体" w:hAnsi="宋体" w:eastAsia="宋体" w:cs="宋体"/>
          <w:bCs/>
          <w:sz w:val="24"/>
          <w:szCs w:val="24"/>
        </w:rPr>
        <w:t>提供虚假材料的（包括工商营业执照、财务报表、资格证明文件等）；</w:t>
      </w:r>
    </w:p>
    <w:p>
      <w:pPr>
        <w:keepNext w:val="0"/>
        <w:keepLines w:val="0"/>
        <w:pageBreakBefore w:val="0"/>
        <w:numPr>
          <w:ilvl w:val="0"/>
          <w:numId w:val="9"/>
        </w:numPr>
        <w:tabs>
          <w:tab w:val="left" w:pos="525"/>
          <w:tab w:val="left" w:pos="1050"/>
        </w:tabs>
        <w:kinsoku/>
        <w:overflowPunct/>
        <w:topLinePunct w:val="0"/>
        <w:bidi w:val="0"/>
        <w:spacing w:afterAutospacing="0" w:line="360" w:lineRule="auto"/>
        <w:ind w:left="1" w:firstLine="628" w:firstLineChars="262"/>
        <w:textAlignment w:val="auto"/>
        <w:rPr>
          <w:rFonts w:hint="eastAsia" w:ascii="宋体" w:hAnsi="宋体" w:eastAsia="宋体" w:cs="宋体"/>
          <w:bCs/>
          <w:sz w:val="24"/>
          <w:szCs w:val="24"/>
        </w:rPr>
      </w:pPr>
      <w:r>
        <w:rPr>
          <w:rFonts w:hint="eastAsia" w:ascii="宋体" w:hAnsi="宋体" w:eastAsia="宋体" w:cs="宋体"/>
          <w:bCs/>
          <w:sz w:val="24"/>
          <w:szCs w:val="24"/>
        </w:rPr>
        <w:t>项目（标段）投标总价超过本项目（标段）预算的；</w:t>
      </w:r>
    </w:p>
    <w:p>
      <w:pPr>
        <w:keepNext w:val="0"/>
        <w:keepLines w:val="0"/>
        <w:pageBreakBefore w:val="0"/>
        <w:numPr>
          <w:ilvl w:val="0"/>
          <w:numId w:val="9"/>
        </w:numPr>
        <w:tabs>
          <w:tab w:val="left" w:pos="525"/>
          <w:tab w:val="left" w:pos="1050"/>
        </w:tabs>
        <w:kinsoku/>
        <w:overflowPunct/>
        <w:topLinePunct w:val="0"/>
        <w:bidi w:val="0"/>
        <w:spacing w:afterAutospacing="0" w:line="360" w:lineRule="auto"/>
        <w:ind w:left="1" w:firstLine="628" w:firstLineChars="262"/>
        <w:textAlignment w:val="auto"/>
        <w:rPr>
          <w:rFonts w:hint="eastAsia" w:ascii="宋体" w:hAnsi="宋体" w:eastAsia="宋体" w:cs="宋体"/>
          <w:bCs/>
          <w:sz w:val="24"/>
          <w:szCs w:val="24"/>
        </w:rPr>
      </w:pPr>
      <w:r>
        <w:rPr>
          <w:rFonts w:hint="eastAsia" w:ascii="宋体" w:hAnsi="宋体" w:eastAsia="宋体" w:cs="宋体"/>
          <w:bCs/>
          <w:sz w:val="24"/>
          <w:szCs w:val="24"/>
        </w:rPr>
        <w:t>不同投标人的单位负责人为同一人或者存在直接控股、管理关系的；</w:t>
      </w:r>
    </w:p>
    <w:p>
      <w:pPr>
        <w:keepNext w:val="0"/>
        <w:keepLines w:val="0"/>
        <w:pageBreakBefore w:val="0"/>
        <w:numPr>
          <w:ilvl w:val="0"/>
          <w:numId w:val="9"/>
        </w:numPr>
        <w:tabs>
          <w:tab w:val="left" w:pos="525"/>
          <w:tab w:val="left" w:pos="1050"/>
        </w:tabs>
        <w:kinsoku/>
        <w:overflowPunct/>
        <w:topLinePunct w:val="0"/>
        <w:bidi w:val="0"/>
        <w:spacing w:afterAutospacing="0" w:line="360" w:lineRule="auto"/>
        <w:ind w:left="1" w:firstLine="628" w:firstLineChars="262"/>
        <w:textAlignment w:val="auto"/>
        <w:rPr>
          <w:rFonts w:hint="eastAsia" w:ascii="宋体" w:hAnsi="宋体" w:eastAsia="宋体" w:cs="宋体"/>
          <w:bCs/>
          <w:sz w:val="24"/>
          <w:szCs w:val="24"/>
        </w:rPr>
      </w:pPr>
      <w:r>
        <w:rPr>
          <w:rFonts w:hint="eastAsia" w:ascii="宋体" w:hAnsi="宋体" w:eastAsia="宋体" w:cs="宋体"/>
          <w:bCs/>
          <w:sz w:val="24"/>
          <w:szCs w:val="24"/>
        </w:rPr>
        <w:t>投标文件内容不全或不符合法律法规和招标文件中规定的其它实质性要求的；</w:t>
      </w:r>
    </w:p>
    <w:p>
      <w:pPr>
        <w:keepNext w:val="0"/>
        <w:keepLines w:val="0"/>
        <w:pageBreakBefore w:val="0"/>
        <w:numPr>
          <w:ilvl w:val="0"/>
          <w:numId w:val="9"/>
        </w:numPr>
        <w:tabs>
          <w:tab w:val="left" w:pos="525"/>
          <w:tab w:val="left" w:pos="1050"/>
        </w:tabs>
        <w:kinsoku/>
        <w:overflowPunct/>
        <w:topLinePunct w:val="0"/>
        <w:bidi w:val="0"/>
        <w:spacing w:afterAutospacing="0" w:line="360" w:lineRule="auto"/>
        <w:ind w:left="1" w:firstLine="628" w:firstLineChars="262"/>
        <w:textAlignment w:val="auto"/>
        <w:rPr>
          <w:rFonts w:hint="eastAsia" w:ascii="宋体" w:hAnsi="宋体" w:eastAsia="宋体" w:cs="宋体"/>
          <w:bCs/>
          <w:sz w:val="24"/>
          <w:szCs w:val="24"/>
        </w:rPr>
      </w:pPr>
      <w:r>
        <w:rPr>
          <w:rFonts w:hint="eastAsia" w:ascii="宋体" w:hAnsi="宋体" w:eastAsia="宋体" w:cs="宋体"/>
          <w:bCs/>
          <w:sz w:val="24"/>
          <w:szCs w:val="24"/>
        </w:rPr>
        <w:t>为本项目提供整体设计、规范编制或者项目管理、监理、检测等服务的供应商；</w:t>
      </w:r>
    </w:p>
    <w:p>
      <w:pPr>
        <w:keepNext w:val="0"/>
        <w:keepLines w:val="0"/>
        <w:pageBreakBefore w:val="0"/>
        <w:numPr>
          <w:ilvl w:val="0"/>
          <w:numId w:val="9"/>
        </w:numPr>
        <w:tabs>
          <w:tab w:val="left" w:pos="525"/>
          <w:tab w:val="left" w:pos="1050"/>
        </w:tabs>
        <w:kinsoku/>
        <w:overflowPunct/>
        <w:topLinePunct w:val="0"/>
        <w:bidi w:val="0"/>
        <w:spacing w:afterAutospacing="0" w:line="360" w:lineRule="auto"/>
        <w:ind w:left="1" w:firstLine="628" w:firstLineChars="262"/>
        <w:textAlignment w:val="auto"/>
        <w:rPr>
          <w:rFonts w:hint="eastAsia" w:ascii="宋体" w:hAnsi="宋体" w:eastAsia="宋体" w:cs="宋体"/>
          <w:bCs/>
          <w:sz w:val="24"/>
          <w:szCs w:val="24"/>
        </w:rPr>
      </w:pPr>
      <w:r>
        <w:rPr>
          <w:rFonts w:hint="eastAsia" w:ascii="宋体" w:hAnsi="宋体" w:eastAsia="宋体" w:cs="宋体"/>
          <w:bCs/>
          <w:sz w:val="24"/>
          <w:szCs w:val="24"/>
        </w:rPr>
        <w:t xml:space="preserve">列入失信被执行人、重大税收违法案件当事人名单、政府采购严重违法失信行为记录名单及其他不符合《中华人民共和国政府采购法》第二十二条规定条件的。 </w:t>
      </w:r>
    </w:p>
    <w:p>
      <w:pPr>
        <w:keepNext w:val="0"/>
        <w:keepLines w:val="0"/>
        <w:pageBreakBefore w:val="0"/>
        <w:kinsoku/>
        <w:overflowPunct/>
        <w:topLinePunct w:val="0"/>
        <w:bidi w:val="0"/>
        <w:spacing w:afterAutospacing="0" w:line="360" w:lineRule="auto"/>
        <w:ind w:left="-2" w:leftChars="-1" w:firstLine="420" w:firstLineChars="175"/>
        <w:textAlignment w:val="auto"/>
        <w:outlineLvl w:val="0"/>
        <w:rPr>
          <w:rFonts w:hint="eastAsia" w:ascii="宋体" w:hAnsi="宋体" w:eastAsia="宋体" w:cs="宋体"/>
          <w:bCs/>
          <w:sz w:val="24"/>
          <w:szCs w:val="24"/>
        </w:rPr>
      </w:pPr>
      <w:r>
        <w:rPr>
          <w:rFonts w:hint="eastAsia" w:ascii="宋体" w:hAnsi="宋体" w:eastAsia="宋体" w:cs="宋体"/>
          <w:bCs/>
          <w:sz w:val="24"/>
          <w:szCs w:val="24"/>
        </w:rPr>
        <w:t>（九） 开标、评标：</w:t>
      </w:r>
    </w:p>
    <w:p>
      <w:pPr>
        <w:keepNext w:val="0"/>
        <w:keepLines w:val="0"/>
        <w:pageBreakBefore w:val="0"/>
        <w:tabs>
          <w:tab w:val="left" w:pos="630"/>
          <w:tab w:val="left" w:pos="1050"/>
        </w:tabs>
        <w:kinsoku/>
        <w:overflowPunct/>
        <w:topLinePunct w:val="0"/>
        <w:bidi w:val="0"/>
        <w:spacing w:afterAutospacing="0" w:line="360" w:lineRule="auto"/>
        <w:ind w:left="1" w:firstLine="720" w:firstLineChars="300"/>
        <w:textAlignment w:val="auto"/>
        <w:rPr>
          <w:rFonts w:hint="eastAsia" w:ascii="宋体" w:hAnsi="宋体" w:eastAsia="宋体" w:cs="宋体"/>
          <w:bCs/>
          <w:sz w:val="24"/>
          <w:szCs w:val="24"/>
          <w:highlight w:val="none"/>
        </w:rPr>
      </w:pPr>
      <w:r>
        <w:rPr>
          <w:rFonts w:hint="eastAsia" w:ascii="宋体" w:hAnsi="宋体" w:eastAsia="宋体" w:cs="宋体"/>
          <w:bCs/>
          <w:sz w:val="24"/>
          <w:szCs w:val="24"/>
        </w:rPr>
        <w:t>开标、评标工作由</w:t>
      </w:r>
      <w:r>
        <w:rPr>
          <w:rFonts w:hint="eastAsia" w:ascii="宋体" w:hAnsi="宋体" w:eastAsia="宋体" w:cs="宋体"/>
          <w:bCs/>
          <w:sz w:val="24"/>
          <w:szCs w:val="24"/>
          <w:highlight w:val="none"/>
          <w:lang w:eastAsia="zh-CN"/>
        </w:rPr>
        <w:t>徐州医科大学附属第三医院</w:t>
      </w:r>
      <w:r>
        <w:rPr>
          <w:rFonts w:hint="eastAsia" w:ascii="宋体" w:hAnsi="宋体" w:eastAsia="宋体" w:cs="宋体"/>
          <w:bCs/>
          <w:sz w:val="24"/>
          <w:szCs w:val="24"/>
          <w:highlight w:val="none"/>
        </w:rPr>
        <w:t>采购中心组织有关专家、纪委监察、审计等部门进行。</w:t>
      </w:r>
    </w:p>
    <w:p>
      <w:pPr>
        <w:keepNext w:val="0"/>
        <w:keepLines w:val="0"/>
        <w:pageBreakBefore w:val="0"/>
        <w:numPr>
          <w:ilvl w:val="1"/>
          <w:numId w:val="10"/>
        </w:numPr>
        <w:tabs>
          <w:tab w:val="left" w:pos="525"/>
          <w:tab w:val="left" w:pos="1050"/>
          <w:tab w:val="clear" w:pos="1290"/>
        </w:tabs>
        <w:kinsoku/>
        <w:overflowPunct/>
        <w:topLinePunct w:val="0"/>
        <w:bidi w:val="0"/>
        <w:spacing w:afterAutospacing="0" w:line="360" w:lineRule="auto"/>
        <w:ind w:left="1" w:firstLine="628" w:firstLineChars="262"/>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具体开标、评标事务由依法组建的评标委员会负责。</w:t>
      </w:r>
    </w:p>
    <w:p>
      <w:pPr>
        <w:keepNext w:val="0"/>
        <w:keepLines w:val="0"/>
        <w:pageBreakBefore w:val="0"/>
        <w:numPr>
          <w:ilvl w:val="1"/>
          <w:numId w:val="10"/>
        </w:numPr>
        <w:tabs>
          <w:tab w:val="left" w:pos="525"/>
          <w:tab w:val="left" w:pos="1050"/>
          <w:tab w:val="clear" w:pos="1290"/>
        </w:tabs>
        <w:kinsoku/>
        <w:overflowPunct/>
        <w:topLinePunct w:val="0"/>
        <w:bidi w:val="0"/>
        <w:spacing w:afterAutospacing="0" w:line="360" w:lineRule="auto"/>
        <w:ind w:left="1" w:firstLine="628" w:firstLineChars="262"/>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由</w:t>
      </w:r>
      <w:r>
        <w:rPr>
          <w:rFonts w:hint="eastAsia" w:ascii="宋体" w:hAnsi="宋体" w:eastAsia="宋体" w:cs="宋体"/>
          <w:bCs/>
          <w:sz w:val="24"/>
          <w:szCs w:val="24"/>
          <w:highlight w:val="none"/>
          <w:lang w:eastAsia="zh-CN"/>
        </w:rPr>
        <w:t>徐州医科大学附属第三医院</w:t>
      </w:r>
      <w:r>
        <w:rPr>
          <w:rFonts w:hint="eastAsia" w:ascii="宋体" w:hAnsi="宋体" w:eastAsia="宋体" w:cs="宋体"/>
          <w:bCs/>
          <w:sz w:val="24"/>
          <w:szCs w:val="24"/>
          <w:highlight w:val="none"/>
        </w:rPr>
        <w:t>纪检监察全程监督，并审核投标单位代表资格。</w:t>
      </w:r>
    </w:p>
    <w:p>
      <w:pPr>
        <w:keepNext w:val="0"/>
        <w:keepLines w:val="0"/>
        <w:pageBreakBefore w:val="0"/>
        <w:numPr>
          <w:ilvl w:val="1"/>
          <w:numId w:val="10"/>
        </w:numPr>
        <w:tabs>
          <w:tab w:val="left" w:pos="525"/>
          <w:tab w:val="left" w:pos="1050"/>
          <w:tab w:val="clear" w:pos="1290"/>
        </w:tabs>
        <w:kinsoku/>
        <w:overflowPunct/>
        <w:topLinePunct w:val="0"/>
        <w:bidi w:val="0"/>
        <w:spacing w:afterAutospacing="0" w:line="360" w:lineRule="auto"/>
        <w:ind w:left="1" w:firstLine="628" w:firstLineChars="262"/>
        <w:textAlignment w:val="auto"/>
        <w:rPr>
          <w:rFonts w:hint="eastAsia" w:ascii="宋体" w:hAnsi="宋体" w:eastAsia="宋体" w:cs="宋体"/>
          <w:bCs/>
          <w:sz w:val="24"/>
          <w:szCs w:val="24"/>
        </w:rPr>
      </w:pPr>
      <w:r>
        <w:rPr>
          <w:rFonts w:hint="eastAsia" w:ascii="宋体" w:hAnsi="宋体" w:eastAsia="宋体" w:cs="宋体"/>
          <w:bCs/>
          <w:sz w:val="24"/>
          <w:szCs w:val="24"/>
          <w:highlight w:val="none"/>
        </w:rPr>
        <w:t>由</w:t>
      </w:r>
      <w:r>
        <w:rPr>
          <w:rFonts w:hint="eastAsia" w:ascii="宋体" w:hAnsi="宋体" w:eastAsia="宋体" w:cs="宋体"/>
          <w:bCs/>
          <w:sz w:val="24"/>
          <w:szCs w:val="24"/>
          <w:highlight w:val="none"/>
          <w:lang w:eastAsia="zh-CN"/>
        </w:rPr>
        <w:t>徐州医科大学附属第三医院</w:t>
      </w:r>
      <w:r>
        <w:rPr>
          <w:rFonts w:hint="eastAsia" w:ascii="宋体" w:hAnsi="宋体" w:eastAsia="宋体" w:cs="宋体"/>
          <w:bCs/>
          <w:sz w:val="24"/>
          <w:szCs w:val="24"/>
          <w:highlight w:val="none"/>
        </w:rPr>
        <w:t>采</w:t>
      </w:r>
      <w:r>
        <w:rPr>
          <w:rFonts w:hint="eastAsia" w:ascii="宋体" w:hAnsi="宋体" w:eastAsia="宋体" w:cs="宋体"/>
          <w:bCs/>
          <w:sz w:val="24"/>
          <w:szCs w:val="24"/>
        </w:rPr>
        <w:t>购中心宣读、记录各投标人《开标一览表》。</w:t>
      </w:r>
    </w:p>
    <w:p>
      <w:pPr>
        <w:keepNext w:val="0"/>
        <w:keepLines w:val="0"/>
        <w:pageBreakBefore w:val="0"/>
        <w:tabs>
          <w:tab w:val="left" w:pos="1050"/>
        </w:tabs>
        <w:kinsoku/>
        <w:overflowPunct/>
        <w:topLinePunct w:val="0"/>
        <w:bidi w:val="0"/>
        <w:spacing w:afterAutospacing="0" w:line="360" w:lineRule="auto"/>
        <w:ind w:firstLine="720" w:firstLineChars="300"/>
        <w:textAlignment w:val="auto"/>
        <w:rPr>
          <w:rFonts w:hint="eastAsia" w:ascii="宋体" w:hAnsi="宋体" w:eastAsia="宋体" w:cs="宋体"/>
          <w:bCs/>
          <w:sz w:val="24"/>
          <w:szCs w:val="24"/>
        </w:rPr>
      </w:pPr>
      <w:r>
        <w:rPr>
          <w:rFonts w:hint="eastAsia" w:ascii="宋体" w:hAnsi="宋体" w:eastAsia="宋体" w:cs="宋体"/>
          <w:bCs/>
          <w:sz w:val="24"/>
          <w:szCs w:val="24"/>
        </w:rPr>
        <w:t>投标文件的审查</w:t>
      </w:r>
    </w:p>
    <w:p>
      <w:pPr>
        <w:keepNext w:val="0"/>
        <w:keepLines w:val="0"/>
        <w:pageBreakBefore w:val="0"/>
        <w:numPr>
          <w:ilvl w:val="3"/>
          <w:numId w:val="11"/>
        </w:numPr>
        <w:tabs>
          <w:tab w:val="left" w:pos="525"/>
          <w:tab w:val="left" w:pos="630"/>
          <w:tab w:val="left" w:pos="1365"/>
        </w:tabs>
        <w:kinsoku/>
        <w:overflowPunct/>
        <w:topLinePunct w:val="0"/>
        <w:bidi w:val="0"/>
        <w:spacing w:afterAutospacing="0" w:line="360" w:lineRule="auto"/>
        <w:ind w:left="0" w:firstLine="630"/>
        <w:textAlignment w:val="auto"/>
        <w:rPr>
          <w:rFonts w:hint="eastAsia" w:ascii="宋体" w:hAnsi="宋体" w:eastAsia="宋体" w:cs="宋体"/>
          <w:bCs/>
          <w:sz w:val="24"/>
          <w:szCs w:val="24"/>
        </w:rPr>
      </w:pPr>
      <w:r>
        <w:rPr>
          <w:rFonts w:hint="eastAsia" w:ascii="宋体" w:hAnsi="宋体" w:eastAsia="宋体" w:cs="宋体"/>
          <w:bCs/>
          <w:sz w:val="24"/>
          <w:szCs w:val="24"/>
        </w:rPr>
        <w:t>报价表内容与明细表内容不一致的，以报价表为准。</w:t>
      </w:r>
    </w:p>
    <w:p>
      <w:pPr>
        <w:keepNext w:val="0"/>
        <w:keepLines w:val="0"/>
        <w:pageBreakBefore w:val="0"/>
        <w:numPr>
          <w:ilvl w:val="3"/>
          <w:numId w:val="11"/>
        </w:numPr>
        <w:tabs>
          <w:tab w:val="left" w:pos="525"/>
          <w:tab w:val="left" w:pos="630"/>
          <w:tab w:val="left" w:pos="1365"/>
        </w:tabs>
        <w:kinsoku/>
        <w:overflowPunct/>
        <w:topLinePunct w:val="0"/>
        <w:bidi w:val="0"/>
        <w:spacing w:afterAutospacing="0" w:line="360" w:lineRule="auto"/>
        <w:ind w:left="0" w:firstLine="630"/>
        <w:textAlignment w:val="auto"/>
        <w:rPr>
          <w:rFonts w:hint="eastAsia" w:ascii="宋体" w:hAnsi="宋体" w:eastAsia="宋体" w:cs="宋体"/>
          <w:bCs/>
          <w:sz w:val="24"/>
          <w:szCs w:val="24"/>
        </w:rPr>
      </w:pPr>
      <w:r>
        <w:rPr>
          <w:rFonts w:hint="eastAsia" w:ascii="宋体" w:hAnsi="宋体" w:eastAsia="宋体" w:cs="宋体"/>
          <w:bCs/>
          <w:sz w:val="24"/>
          <w:szCs w:val="24"/>
        </w:rPr>
        <w:t>总价金额与按单价汇总金额不一致的，以单价金额计算结果为准。单价金额小数点有明显错位的，应以总价为准，并修改单价。</w:t>
      </w:r>
    </w:p>
    <w:p>
      <w:pPr>
        <w:keepNext w:val="0"/>
        <w:keepLines w:val="0"/>
        <w:pageBreakBefore w:val="0"/>
        <w:numPr>
          <w:ilvl w:val="3"/>
          <w:numId w:val="11"/>
        </w:numPr>
        <w:tabs>
          <w:tab w:val="left" w:pos="525"/>
          <w:tab w:val="left" w:pos="630"/>
          <w:tab w:val="left" w:pos="1365"/>
        </w:tabs>
        <w:kinsoku/>
        <w:overflowPunct/>
        <w:topLinePunct w:val="0"/>
        <w:bidi w:val="0"/>
        <w:spacing w:afterAutospacing="0" w:line="360" w:lineRule="auto"/>
        <w:ind w:left="0" w:firstLine="630"/>
        <w:textAlignment w:val="auto"/>
        <w:rPr>
          <w:rFonts w:hint="eastAsia" w:ascii="宋体" w:hAnsi="宋体" w:eastAsia="宋体" w:cs="宋体"/>
          <w:bCs/>
          <w:sz w:val="24"/>
          <w:szCs w:val="24"/>
        </w:rPr>
      </w:pPr>
      <w:r>
        <w:rPr>
          <w:rFonts w:hint="eastAsia" w:ascii="宋体" w:hAnsi="宋体" w:eastAsia="宋体" w:cs="宋体"/>
          <w:bCs/>
          <w:sz w:val="24"/>
          <w:szCs w:val="24"/>
        </w:rPr>
        <w:t>大写金额与小写金额不一致的，以大写金额为准。</w:t>
      </w:r>
    </w:p>
    <w:p>
      <w:pPr>
        <w:keepNext w:val="0"/>
        <w:keepLines w:val="0"/>
        <w:pageBreakBefore w:val="0"/>
        <w:numPr>
          <w:ilvl w:val="3"/>
          <w:numId w:val="11"/>
        </w:numPr>
        <w:tabs>
          <w:tab w:val="left" w:pos="525"/>
          <w:tab w:val="left" w:pos="630"/>
          <w:tab w:val="left" w:pos="1365"/>
        </w:tabs>
        <w:kinsoku/>
        <w:overflowPunct/>
        <w:topLinePunct w:val="0"/>
        <w:bidi w:val="0"/>
        <w:spacing w:afterAutospacing="0" w:line="360" w:lineRule="auto"/>
        <w:ind w:left="0" w:firstLine="630"/>
        <w:textAlignment w:val="auto"/>
        <w:rPr>
          <w:rFonts w:hint="eastAsia" w:ascii="宋体" w:hAnsi="宋体" w:eastAsia="宋体" w:cs="宋体"/>
          <w:bCs/>
          <w:sz w:val="24"/>
          <w:szCs w:val="24"/>
        </w:rPr>
      </w:pPr>
      <w:r>
        <w:rPr>
          <w:rFonts w:hint="eastAsia" w:ascii="宋体" w:hAnsi="宋体" w:eastAsia="宋体" w:cs="宋体"/>
          <w:bCs/>
          <w:sz w:val="24"/>
          <w:szCs w:val="24"/>
        </w:rPr>
        <w:t>正本与副本不符，以正本为准。</w:t>
      </w:r>
    </w:p>
    <w:p>
      <w:pPr>
        <w:keepNext w:val="0"/>
        <w:keepLines w:val="0"/>
        <w:pageBreakBefore w:val="0"/>
        <w:tabs>
          <w:tab w:val="left" w:pos="840"/>
          <w:tab w:val="left" w:pos="1050"/>
          <w:tab w:val="left" w:pos="1290"/>
        </w:tabs>
        <w:kinsoku/>
        <w:overflowPunct/>
        <w:topLinePunct w:val="0"/>
        <w:bidi w:val="0"/>
        <w:spacing w:afterAutospacing="0" w:line="360" w:lineRule="auto"/>
        <w:ind w:left="570"/>
        <w:textAlignment w:val="auto"/>
        <w:rPr>
          <w:rFonts w:hint="eastAsia" w:ascii="宋体" w:hAnsi="宋体" w:eastAsia="宋体" w:cs="宋体"/>
          <w:bCs/>
          <w:sz w:val="24"/>
          <w:szCs w:val="24"/>
        </w:rPr>
      </w:pPr>
      <w:r>
        <w:rPr>
          <w:rFonts w:hint="eastAsia" w:ascii="宋体" w:hAnsi="宋体" w:eastAsia="宋体" w:cs="宋体"/>
          <w:bCs/>
          <w:sz w:val="24"/>
          <w:szCs w:val="24"/>
        </w:rPr>
        <w:t>4.评标程序</w:t>
      </w:r>
    </w:p>
    <w:p>
      <w:pPr>
        <w:keepNext w:val="0"/>
        <w:keepLines w:val="0"/>
        <w:pageBreakBefore w:val="0"/>
        <w:numPr>
          <w:ilvl w:val="0"/>
          <w:numId w:val="12"/>
        </w:numPr>
        <w:tabs>
          <w:tab w:val="left" w:pos="630"/>
          <w:tab w:val="left" w:pos="1365"/>
        </w:tabs>
        <w:kinsoku/>
        <w:overflowPunct/>
        <w:topLinePunct w:val="0"/>
        <w:bidi w:val="0"/>
        <w:spacing w:afterAutospacing="0" w:line="360" w:lineRule="auto"/>
        <w:ind w:left="0" w:firstLine="630"/>
        <w:textAlignment w:val="auto"/>
        <w:rPr>
          <w:rFonts w:hint="eastAsia" w:ascii="宋体" w:hAnsi="宋体" w:eastAsia="宋体" w:cs="宋体"/>
          <w:bCs/>
          <w:sz w:val="24"/>
          <w:szCs w:val="24"/>
        </w:rPr>
      </w:pPr>
      <w:r>
        <w:rPr>
          <w:rFonts w:hint="eastAsia" w:ascii="宋体" w:hAnsi="宋体" w:eastAsia="宋体" w:cs="宋体"/>
          <w:bCs/>
          <w:sz w:val="24"/>
          <w:szCs w:val="24"/>
        </w:rPr>
        <w:t xml:space="preserve">投标文件初审。初审分为资格性检查和符合性检查。 </w:t>
      </w:r>
    </w:p>
    <w:p>
      <w:pPr>
        <w:keepNext w:val="0"/>
        <w:keepLines w:val="0"/>
        <w:pageBreakBefore w:val="0"/>
        <w:numPr>
          <w:ilvl w:val="0"/>
          <w:numId w:val="13"/>
        </w:numPr>
        <w:tabs>
          <w:tab w:val="left" w:pos="210"/>
          <w:tab w:val="left" w:pos="945"/>
          <w:tab w:val="left" w:pos="1365"/>
        </w:tabs>
        <w:kinsoku/>
        <w:overflowPunct/>
        <w:topLinePunct w:val="0"/>
        <w:bidi w:val="0"/>
        <w:spacing w:afterAutospacing="0" w:line="360" w:lineRule="auto"/>
        <w:ind w:left="0" w:firstLine="840"/>
        <w:textAlignment w:val="auto"/>
        <w:rPr>
          <w:rFonts w:hint="eastAsia" w:ascii="宋体" w:hAnsi="宋体" w:eastAsia="宋体" w:cs="宋体"/>
          <w:bCs/>
          <w:sz w:val="24"/>
          <w:szCs w:val="24"/>
        </w:rPr>
      </w:pPr>
      <w:r>
        <w:rPr>
          <w:rFonts w:hint="eastAsia" w:ascii="宋体" w:hAnsi="宋体" w:eastAsia="宋体" w:cs="宋体"/>
          <w:bCs/>
          <w:sz w:val="24"/>
          <w:szCs w:val="24"/>
        </w:rPr>
        <w:t>资格性检查。依据法律法规和招标文件的规定，对投标文件中的资格证明等进行审查，以确定投标供应商是否具备投标资格。</w:t>
      </w:r>
    </w:p>
    <w:p>
      <w:pPr>
        <w:keepNext w:val="0"/>
        <w:keepLines w:val="0"/>
        <w:pageBreakBefore w:val="0"/>
        <w:numPr>
          <w:ilvl w:val="0"/>
          <w:numId w:val="13"/>
        </w:numPr>
        <w:tabs>
          <w:tab w:val="left" w:pos="210"/>
          <w:tab w:val="left" w:pos="945"/>
          <w:tab w:val="left" w:pos="1365"/>
        </w:tabs>
        <w:kinsoku/>
        <w:overflowPunct/>
        <w:topLinePunct w:val="0"/>
        <w:bidi w:val="0"/>
        <w:spacing w:afterAutospacing="0" w:line="360" w:lineRule="auto"/>
        <w:ind w:left="0" w:firstLine="840"/>
        <w:textAlignment w:val="auto"/>
        <w:rPr>
          <w:rFonts w:hint="eastAsia" w:ascii="宋体" w:hAnsi="宋体" w:eastAsia="宋体" w:cs="宋体"/>
          <w:bCs/>
          <w:sz w:val="24"/>
          <w:szCs w:val="24"/>
        </w:rPr>
      </w:pPr>
      <w:r>
        <w:rPr>
          <w:rFonts w:hint="eastAsia" w:ascii="宋体" w:hAnsi="宋体" w:eastAsia="宋体" w:cs="宋体"/>
          <w:bCs/>
          <w:sz w:val="24"/>
          <w:szCs w:val="24"/>
        </w:rPr>
        <w:t>符合性检查。依据招标文件的规定，从投标文件的有效性、完整性和对招标文件的响应程度进行审查，以确定是否对招标文件的实质性要求作出响应。</w:t>
      </w:r>
    </w:p>
    <w:p>
      <w:pPr>
        <w:keepNext w:val="0"/>
        <w:keepLines w:val="0"/>
        <w:pageBreakBefore w:val="0"/>
        <w:tabs>
          <w:tab w:val="left" w:pos="525"/>
          <w:tab w:val="left" w:pos="1365"/>
        </w:tabs>
        <w:kinsoku/>
        <w:overflowPunct/>
        <w:topLinePunct w:val="0"/>
        <w:bidi w:val="0"/>
        <w:spacing w:afterAutospacing="0"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2）澄清有关问题。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pPr>
        <w:keepNext w:val="0"/>
        <w:keepLines w:val="0"/>
        <w:pageBreakBefore w:val="0"/>
        <w:tabs>
          <w:tab w:val="left" w:pos="1155"/>
          <w:tab w:val="left" w:pos="1365"/>
        </w:tabs>
        <w:kinsoku/>
        <w:overflowPunct/>
        <w:topLinePunct w:val="0"/>
        <w:bidi w:val="0"/>
        <w:spacing w:afterAutospacing="0"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（3）比较与评价。按招标文件中规定的评标方法和标准，对资格性检查和符合性检查合格的投标文件进行商务和技术评估，综合比较与评价。</w:t>
      </w:r>
    </w:p>
    <w:p>
      <w:pPr>
        <w:keepNext w:val="0"/>
        <w:keepLines w:val="0"/>
        <w:pageBreakBefore w:val="0"/>
        <w:tabs>
          <w:tab w:val="left" w:pos="1050"/>
        </w:tabs>
        <w:kinsoku/>
        <w:overflowPunct/>
        <w:topLinePunct w:val="0"/>
        <w:bidi w:val="0"/>
        <w:spacing w:afterAutospacing="0" w:line="360" w:lineRule="auto"/>
        <w:ind w:left="570"/>
        <w:textAlignment w:val="auto"/>
        <w:rPr>
          <w:rFonts w:hint="eastAsia" w:ascii="宋体" w:hAnsi="宋体" w:eastAsia="宋体" w:cs="宋体"/>
          <w:bCs/>
          <w:sz w:val="24"/>
          <w:szCs w:val="24"/>
        </w:rPr>
      </w:pPr>
      <w:r>
        <w:rPr>
          <w:rFonts w:hint="eastAsia" w:ascii="宋体" w:hAnsi="宋体" w:eastAsia="宋体" w:cs="宋体"/>
          <w:bCs/>
          <w:sz w:val="24"/>
          <w:szCs w:val="24"/>
        </w:rPr>
        <w:t>5.评标方法</w:t>
      </w:r>
    </w:p>
    <w:p>
      <w:pPr>
        <w:keepNext w:val="0"/>
        <w:keepLines w:val="0"/>
        <w:pageBreakBefore w:val="0"/>
        <w:kinsoku/>
        <w:overflowPunct/>
        <w:topLinePunct w:val="0"/>
        <w:bidi w:val="0"/>
        <w:spacing w:afterAutospacing="0" w:line="360" w:lineRule="auto"/>
        <w:ind w:firstLine="523" w:firstLineChars="218"/>
        <w:textAlignment w:val="auto"/>
        <w:rPr>
          <w:rFonts w:hint="eastAsia" w:ascii="宋体" w:hAnsi="宋体" w:eastAsia="宋体" w:cs="宋体"/>
          <w:bCs/>
          <w:sz w:val="24"/>
          <w:szCs w:val="24"/>
        </w:rPr>
      </w:pPr>
      <w:r>
        <w:rPr>
          <w:rFonts w:hint="eastAsia" w:ascii="宋体" w:hAnsi="宋体" w:eastAsia="宋体" w:cs="宋体"/>
          <w:bCs/>
          <w:sz w:val="24"/>
          <w:szCs w:val="24"/>
        </w:rPr>
        <w:t>投标人通过初审的，方可进入比较与评价程序。</w:t>
      </w:r>
    </w:p>
    <w:p>
      <w:pPr>
        <w:keepNext w:val="0"/>
        <w:keepLines w:val="0"/>
        <w:pageBreakBefore w:val="0"/>
        <w:kinsoku/>
        <w:overflowPunct/>
        <w:topLinePunct w:val="0"/>
        <w:bidi w:val="0"/>
        <w:spacing w:afterAutospacing="0" w:line="360" w:lineRule="auto"/>
        <w:ind w:firstLine="523" w:firstLineChars="218"/>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比较与评价：采用单一来源谈判</w:t>
      </w:r>
    </w:p>
    <w:p>
      <w:pPr>
        <w:keepNext w:val="0"/>
        <w:keepLines w:val="0"/>
        <w:pageBreakBefore w:val="0"/>
        <w:kinsoku/>
        <w:overflowPunct/>
        <w:topLinePunct w:val="0"/>
        <w:bidi w:val="0"/>
        <w:spacing w:afterAutospacing="0" w:line="360" w:lineRule="auto"/>
        <w:ind w:firstLine="403" w:firstLineChars="168"/>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单一来源谈判：谈判小组在通过投标单位资格检查和符合性检查后，与投标单位进行洽谈至双方认可的价格及有关承诺，并当场将结果通知参加谈判的供应商。</w:t>
      </w:r>
    </w:p>
    <w:p>
      <w:pPr>
        <w:keepNext w:val="0"/>
        <w:keepLines w:val="0"/>
        <w:pageBreakBefore w:val="0"/>
        <w:kinsoku/>
        <w:overflowPunct/>
        <w:topLinePunct w:val="0"/>
        <w:bidi w:val="0"/>
        <w:spacing w:afterAutospacing="0" w:line="360" w:lineRule="auto"/>
        <w:ind w:left="-2" w:leftChars="-1" w:firstLine="420" w:firstLineChars="175"/>
        <w:textAlignment w:val="auto"/>
        <w:outlineLvl w:val="0"/>
        <w:rPr>
          <w:rFonts w:hint="eastAsia" w:ascii="宋体" w:hAnsi="宋体" w:eastAsia="宋体" w:cs="宋体"/>
          <w:bCs/>
          <w:sz w:val="24"/>
          <w:szCs w:val="24"/>
        </w:rPr>
      </w:pPr>
      <w:r>
        <w:rPr>
          <w:rFonts w:hint="eastAsia" w:ascii="宋体" w:hAnsi="宋体" w:eastAsia="宋体" w:cs="宋体"/>
          <w:bCs/>
          <w:sz w:val="24"/>
          <w:szCs w:val="24"/>
        </w:rPr>
        <w:t>（十） 定标：</w:t>
      </w:r>
    </w:p>
    <w:p>
      <w:pPr>
        <w:keepNext w:val="0"/>
        <w:keepLines w:val="0"/>
        <w:pageBreakBefore w:val="0"/>
        <w:numPr>
          <w:ilvl w:val="0"/>
          <w:numId w:val="14"/>
        </w:numPr>
        <w:tabs>
          <w:tab w:val="left" w:pos="525"/>
          <w:tab w:val="left" w:pos="1050"/>
        </w:tabs>
        <w:kinsoku/>
        <w:overflowPunct/>
        <w:topLinePunct w:val="0"/>
        <w:bidi w:val="0"/>
        <w:spacing w:afterAutospacing="0" w:line="360" w:lineRule="auto"/>
        <w:ind w:left="0" w:firstLine="630"/>
        <w:textAlignment w:val="auto"/>
        <w:rPr>
          <w:rFonts w:hint="eastAsia" w:ascii="宋体" w:hAnsi="宋体" w:eastAsia="宋体" w:cs="宋体"/>
          <w:bCs/>
          <w:sz w:val="24"/>
          <w:szCs w:val="24"/>
        </w:rPr>
      </w:pPr>
      <w:r>
        <w:rPr>
          <w:rFonts w:hint="eastAsia" w:ascii="宋体" w:hAnsi="宋体" w:eastAsia="宋体" w:cs="宋体"/>
          <w:bCs/>
          <w:sz w:val="24"/>
          <w:szCs w:val="24"/>
        </w:rPr>
        <w:t>评标委员会根据招标文件规定的评标方法和评标标准进行评审，按照双方认可的总价，依法确定中标单位。</w:t>
      </w:r>
    </w:p>
    <w:p>
      <w:pPr>
        <w:keepNext w:val="0"/>
        <w:keepLines w:val="0"/>
        <w:pageBreakBefore w:val="0"/>
        <w:numPr>
          <w:ilvl w:val="0"/>
          <w:numId w:val="14"/>
        </w:numPr>
        <w:tabs>
          <w:tab w:val="left" w:pos="525"/>
          <w:tab w:val="left" w:pos="1050"/>
        </w:tabs>
        <w:kinsoku/>
        <w:overflowPunct/>
        <w:topLinePunct w:val="0"/>
        <w:bidi w:val="0"/>
        <w:spacing w:afterAutospacing="0" w:line="360" w:lineRule="auto"/>
        <w:ind w:left="0" w:firstLine="630"/>
        <w:textAlignment w:val="auto"/>
        <w:rPr>
          <w:rFonts w:hint="eastAsia" w:ascii="宋体" w:hAnsi="宋体" w:eastAsia="宋体" w:cs="宋体"/>
          <w:bCs/>
          <w:sz w:val="24"/>
          <w:szCs w:val="24"/>
        </w:rPr>
      </w:pPr>
      <w:r>
        <w:rPr>
          <w:rFonts w:hint="eastAsia" w:ascii="宋体" w:hAnsi="宋体" w:eastAsia="宋体" w:cs="宋体"/>
          <w:sz w:val="24"/>
          <w:szCs w:val="24"/>
          <w:highlight w:val="none"/>
          <w:lang w:eastAsia="zh-CN"/>
        </w:rPr>
        <w:t>徐州医科大学附属第三医院</w:t>
      </w:r>
      <w:r>
        <w:rPr>
          <w:rFonts w:hint="eastAsia" w:ascii="宋体" w:hAnsi="宋体" w:eastAsia="宋体" w:cs="宋体"/>
          <w:bCs/>
          <w:sz w:val="24"/>
          <w:szCs w:val="24"/>
        </w:rPr>
        <w:t>将评审结果在医院外网发布中标公告。</w:t>
      </w:r>
    </w:p>
    <w:p>
      <w:pPr>
        <w:keepNext w:val="0"/>
        <w:keepLines w:val="0"/>
        <w:pageBreakBefore w:val="0"/>
        <w:tabs>
          <w:tab w:val="left" w:pos="525"/>
          <w:tab w:val="left" w:pos="1050"/>
        </w:tabs>
        <w:kinsoku/>
        <w:overflowPunct/>
        <w:topLinePunct w:val="0"/>
        <w:bidi w:val="0"/>
        <w:spacing w:afterAutospacing="0" w:line="360" w:lineRule="auto"/>
        <w:ind w:left="630"/>
        <w:textAlignment w:val="auto"/>
        <w:rPr>
          <w:rFonts w:hint="eastAsia" w:ascii="宋体" w:hAnsi="宋体" w:eastAsia="宋体" w:cs="宋体"/>
          <w:bCs/>
          <w:sz w:val="24"/>
          <w:szCs w:val="24"/>
        </w:rPr>
      </w:pPr>
      <w:r>
        <w:rPr>
          <w:rFonts w:hint="eastAsia" w:ascii="宋体" w:hAnsi="宋体" w:eastAsia="宋体" w:cs="宋体"/>
          <w:bCs/>
          <w:sz w:val="24"/>
          <w:szCs w:val="24"/>
        </w:rPr>
        <w:t>（十一）废标的确认：</w:t>
      </w:r>
    </w:p>
    <w:p>
      <w:pPr>
        <w:keepNext w:val="0"/>
        <w:keepLines w:val="0"/>
        <w:pageBreakBefore w:val="0"/>
        <w:kinsoku/>
        <w:overflowPunct/>
        <w:topLinePunct w:val="0"/>
        <w:bidi w:val="0"/>
        <w:spacing w:afterAutospacing="0"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在招标采购中，出现下列情况之一的，应予废标：</w:t>
      </w:r>
    </w:p>
    <w:p>
      <w:pPr>
        <w:keepNext w:val="0"/>
        <w:keepLines w:val="0"/>
        <w:pageBreakBefore w:val="0"/>
        <w:numPr>
          <w:ilvl w:val="0"/>
          <w:numId w:val="15"/>
        </w:numPr>
        <w:tabs>
          <w:tab w:val="left" w:pos="525"/>
          <w:tab w:val="left" w:pos="1050"/>
        </w:tabs>
        <w:kinsoku/>
        <w:overflowPunct/>
        <w:topLinePunct w:val="0"/>
        <w:bidi w:val="0"/>
        <w:spacing w:afterAutospacing="0" w:line="360" w:lineRule="auto"/>
        <w:ind w:left="0" w:firstLine="630"/>
        <w:textAlignment w:val="auto"/>
        <w:rPr>
          <w:rFonts w:hint="eastAsia" w:ascii="宋体" w:hAnsi="宋体" w:eastAsia="宋体" w:cs="宋体"/>
          <w:bCs/>
          <w:sz w:val="24"/>
          <w:szCs w:val="24"/>
        </w:rPr>
      </w:pPr>
      <w:r>
        <w:rPr>
          <w:rFonts w:hint="eastAsia" w:ascii="宋体" w:hAnsi="宋体" w:eastAsia="宋体" w:cs="宋体"/>
          <w:bCs/>
          <w:sz w:val="24"/>
          <w:szCs w:val="24"/>
        </w:rPr>
        <w:t>符合专业条件的投标人或对招标文件作出实质性响应的投标人数量不能满足国家有关规定；</w:t>
      </w:r>
    </w:p>
    <w:p>
      <w:pPr>
        <w:keepNext w:val="0"/>
        <w:keepLines w:val="0"/>
        <w:pageBreakBefore w:val="0"/>
        <w:numPr>
          <w:ilvl w:val="0"/>
          <w:numId w:val="15"/>
        </w:numPr>
        <w:tabs>
          <w:tab w:val="left" w:pos="525"/>
          <w:tab w:val="left" w:pos="1050"/>
        </w:tabs>
        <w:kinsoku/>
        <w:overflowPunct/>
        <w:topLinePunct w:val="0"/>
        <w:bidi w:val="0"/>
        <w:spacing w:afterAutospacing="0" w:line="360" w:lineRule="auto"/>
        <w:ind w:left="0" w:firstLine="630"/>
        <w:textAlignment w:val="auto"/>
        <w:rPr>
          <w:rFonts w:hint="eastAsia" w:ascii="宋体" w:hAnsi="宋体" w:eastAsia="宋体" w:cs="宋体"/>
          <w:bCs/>
          <w:sz w:val="24"/>
          <w:szCs w:val="24"/>
        </w:rPr>
      </w:pPr>
      <w:r>
        <w:rPr>
          <w:rFonts w:hint="eastAsia" w:ascii="宋体" w:hAnsi="宋体" w:eastAsia="宋体" w:cs="宋体"/>
          <w:bCs/>
          <w:sz w:val="24"/>
          <w:szCs w:val="24"/>
        </w:rPr>
        <w:t>出现影响采购公正的违法、违规行为；</w:t>
      </w:r>
    </w:p>
    <w:p>
      <w:pPr>
        <w:keepNext w:val="0"/>
        <w:keepLines w:val="0"/>
        <w:pageBreakBefore w:val="0"/>
        <w:numPr>
          <w:ilvl w:val="0"/>
          <w:numId w:val="15"/>
        </w:numPr>
        <w:tabs>
          <w:tab w:val="left" w:pos="525"/>
          <w:tab w:val="left" w:pos="1050"/>
        </w:tabs>
        <w:kinsoku/>
        <w:overflowPunct/>
        <w:topLinePunct w:val="0"/>
        <w:bidi w:val="0"/>
        <w:spacing w:afterAutospacing="0" w:line="360" w:lineRule="auto"/>
        <w:ind w:left="0" w:firstLine="630"/>
        <w:textAlignment w:val="auto"/>
        <w:rPr>
          <w:rFonts w:hint="eastAsia" w:ascii="宋体" w:hAnsi="宋体" w:eastAsia="宋体" w:cs="宋体"/>
          <w:bCs/>
          <w:sz w:val="24"/>
          <w:szCs w:val="24"/>
        </w:rPr>
      </w:pPr>
      <w:r>
        <w:rPr>
          <w:rFonts w:hint="eastAsia" w:ascii="宋体" w:hAnsi="宋体" w:eastAsia="宋体" w:cs="宋体"/>
          <w:bCs/>
          <w:sz w:val="24"/>
          <w:szCs w:val="24"/>
        </w:rPr>
        <w:t>投标人的报价均超过采购预算，采购人不能支付的；</w:t>
      </w:r>
    </w:p>
    <w:p>
      <w:pPr>
        <w:keepNext w:val="0"/>
        <w:keepLines w:val="0"/>
        <w:pageBreakBefore w:val="0"/>
        <w:numPr>
          <w:ilvl w:val="0"/>
          <w:numId w:val="15"/>
        </w:numPr>
        <w:tabs>
          <w:tab w:val="left" w:pos="525"/>
          <w:tab w:val="left" w:pos="1050"/>
        </w:tabs>
        <w:kinsoku/>
        <w:overflowPunct/>
        <w:topLinePunct w:val="0"/>
        <w:bidi w:val="0"/>
        <w:spacing w:afterAutospacing="0" w:line="360" w:lineRule="auto"/>
        <w:ind w:left="0" w:firstLine="630"/>
        <w:textAlignment w:val="auto"/>
        <w:rPr>
          <w:rFonts w:hint="eastAsia" w:ascii="宋体" w:hAnsi="宋体" w:eastAsia="宋体" w:cs="宋体"/>
          <w:bCs/>
          <w:sz w:val="24"/>
          <w:szCs w:val="24"/>
        </w:rPr>
      </w:pPr>
      <w:r>
        <w:rPr>
          <w:rFonts w:hint="eastAsia" w:ascii="宋体" w:hAnsi="宋体" w:eastAsia="宋体" w:cs="宋体"/>
          <w:bCs/>
          <w:sz w:val="24"/>
          <w:szCs w:val="24"/>
        </w:rPr>
        <w:t>招标方和投标方总价谈不拢；</w:t>
      </w:r>
    </w:p>
    <w:p>
      <w:pPr>
        <w:keepNext w:val="0"/>
        <w:keepLines w:val="0"/>
        <w:pageBreakBefore w:val="0"/>
        <w:numPr>
          <w:ilvl w:val="0"/>
          <w:numId w:val="15"/>
        </w:numPr>
        <w:tabs>
          <w:tab w:val="right" w:pos="180"/>
          <w:tab w:val="left" w:pos="525"/>
          <w:tab w:val="left" w:pos="1050"/>
        </w:tabs>
        <w:kinsoku/>
        <w:overflowPunct/>
        <w:topLinePunct w:val="0"/>
        <w:bidi w:val="0"/>
        <w:spacing w:afterAutospacing="0" w:line="360" w:lineRule="auto"/>
        <w:ind w:left="0" w:firstLine="630"/>
        <w:textAlignment w:val="auto"/>
        <w:rPr>
          <w:rFonts w:hint="eastAsia" w:ascii="宋体" w:hAnsi="宋体" w:eastAsia="宋体" w:cs="宋体"/>
          <w:bCs/>
          <w:sz w:val="24"/>
          <w:szCs w:val="24"/>
        </w:rPr>
      </w:pPr>
      <w:r>
        <w:rPr>
          <w:rFonts w:hint="eastAsia" w:ascii="宋体" w:hAnsi="宋体" w:eastAsia="宋体" w:cs="宋体"/>
          <w:bCs/>
          <w:sz w:val="24"/>
          <w:szCs w:val="24"/>
        </w:rPr>
        <w:t>因重大变故，采购任务取消。</w:t>
      </w:r>
    </w:p>
    <w:p>
      <w:pPr>
        <w:keepNext w:val="0"/>
        <w:keepLines w:val="0"/>
        <w:pageBreakBefore w:val="0"/>
        <w:kinsoku/>
        <w:overflowPunct/>
        <w:topLinePunct w:val="0"/>
        <w:bidi w:val="0"/>
        <w:spacing w:afterAutospacing="0" w:line="360" w:lineRule="auto"/>
        <w:ind w:left="-2" w:leftChars="-1" w:firstLine="420" w:firstLineChars="175"/>
        <w:textAlignment w:val="auto"/>
        <w:outlineLvl w:val="0"/>
        <w:rPr>
          <w:rFonts w:hint="eastAsia" w:ascii="宋体" w:hAnsi="宋体" w:eastAsia="宋体" w:cs="宋体"/>
          <w:bCs/>
          <w:sz w:val="24"/>
          <w:szCs w:val="24"/>
        </w:rPr>
      </w:pPr>
      <w:r>
        <w:rPr>
          <w:rFonts w:hint="eastAsia" w:ascii="宋体" w:hAnsi="宋体" w:eastAsia="宋体" w:cs="宋体"/>
          <w:bCs/>
          <w:sz w:val="24"/>
          <w:szCs w:val="24"/>
        </w:rPr>
        <w:t>（十二）成交供应商有下列情形之一的，必须限期改正，情节严重的，列入不良行为记录名单，在1至3年内禁止参加我院采购活动，并予以通报：</w:t>
      </w:r>
    </w:p>
    <w:p>
      <w:pPr>
        <w:keepNext w:val="0"/>
        <w:keepLines w:val="0"/>
        <w:pageBreakBefore w:val="0"/>
        <w:kinsoku/>
        <w:overflowPunct/>
        <w:topLinePunct w:val="0"/>
        <w:bidi w:val="0"/>
        <w:adjustRightInd w:val="0"/>
        <w:snapToGrid w:val="0"/>
        <w:spacing w:afterAutospacing="0"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1.未按照招标文件确定的事项签订合同，或者与采购人另行订立背离合同实质性内容的协议的；</w:t>
      </w:r>
    </w:p>
    <w:p>
      <w:pPr>
        <w:keepNext w:val="0"/>
        <w:keepLines w:val="0"/>
        <w:pageBreakBefore w:val="0"/>
        <w:kinsoku/>
        <w:overflowPunct/>
        <w:topLinePunct w:val="0"/>
        <w:bidi w:val="0"/>
        <w:adjustRightInd w:val="0"/>
        <w:snapToGrid w:val="0"/>
        <w:spacing w:afterAutospacing="0"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2.成交后无正当理由不与采购人签订合同的；</w:t>
      </w:r>
    </w:p>
    <w:p>
      <w:pPr>
        <w:keepNext w:val="0"/>
        <w:keepLines w:val="0"/>
        <w:pageBreakBefore w:val="0"/>
        <w:kinsoku/>
        <w:overflowPunct/>
        <w:topLinePunct w:val="0"/>
        <w:bidi w:val="0"/>
        <w:adjustRightInd w:val="0"/>
        <w:snapToGrid w:val="0"/>
        <w:spacing w:afterAutospacing="0"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3.拒绝履行合同义务的。</w:t>
      </w:r>
    </w:p>
    <w:p>
      <w:pPr>
        <w:keepNext w:val="0"/>
        <w:keepLines w:val="0"/>
        <w:pageBreakBefore w:val="0"/>
        <w:kinsoku/>
        <w:overflowPunct/>
        <w:topLinePunct w:val="0"/>
        <w:bidi w:val="0"/>
        <w:spacing w:afterAutospacing="0" w:line="360" w:lineRule="auto"/>
        <w:ind w:left="-2" w:leftChars="-1" w:firstLine="420" w:firstLineChars="175"/>
        <w:textAlignment w:val="auto"/>
        <w:outlineLvl w:val="0"/>
        <w:rPr>
          <w:rFonts w:hint="eastAsia" w:ascii="宋体" w:hAnsi="宋体" w:eastAsia="宋体" w:cs="宋体"/>
          <w:bCs/>
          <w:sz w:val="24"/>
          <w:szCs w:val="24"/>
        </w:rPr>
      </w:pPr>
      <w:r>
        <w:rPr>
          <w:rFonts w:hint="eastAsia" w:ascii="宋体" w:hAnsi="宋体" w:eastAsia="宋体" w:cs="宋体"/>
          <w:sz w:val="24"/>
          <w:szCs w:val="24"/>
        </w:rPr>
        <w:t>（十三）</w:t>
      </w:r>
      <w:r>
        <w:rPr>
          <w:rFonts w:hint="eastAsia" w:ascii="宋体" w:hAnsi="宋体" w:eastAsia="宋体" w:cs="宋体"/>
          <w:bCs/>
          <w:sz w:val="24"/>
          <w:szCs w:val="24"/>
        </w:rPr>
        <w:t>中标无效的确认：</w:t>
      </w:r>
    </w:p>
    <w:p>
      <w:pPr>
        <w:keepNext w:val="0"/>
        <w:keepLines w:val="0"/>
        <w:pageBreakBefore w:val="0"/>
        <w:tabs>
          <w:tab w:val="left" w:pos="420"/>
        </w:tabs>
        <w:kinsoku/>
        <w:overflowPunct/>
        <w:topLinePunct w:val="0"/>
        <w:bidi w:val="0"/>
        <w:spacing w:afterAutospacing="0"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1.提供虚假材料谋取中标的；</w:t>
      </w:r>
    </w:p>
    <w:p>
      <w:pPr>
        <w:keepNext w:val="0"/>
        <w:keepLines w:val="0"/>
        <w:pageBreakBefore w:val="0"/>
        <w:tabs>
          <w:tab w:val="left" w:pos="420"/>
        </w:tabs>
        <w:kinsoku/>
        <w:overflowPunct/>
        <w:topLinePunct w:val="0"/>
        <w:bidi w:val="0"/>
        <w:spacing w:afterAutospacing="0"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2.采取不正当手段诋毁、排挤其他投标人的；</w:t>
      </w:r>
    </w:p>
    <w:p>
      <w:pPr>
        <w:keepNext w:val="0"/>
        <w:keepLines w:val="0"/>
        <w:pageBreakBefore w:val="0"/>
        <w:tabs>
          <w:tab w:val="left" w:pos="420"/>
        </w:tabs>
        <w:kinsoku/>
        <w:overflowPunct/>
        <w:topLinePunct w:val="0"/>
        <w:bidi w:val="0"/>
        <w:spacing w:afterAutospacing="0"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3.与招标采购单位、其他投标人恶意串通的；</w:t>
      </w:r>
    </w:p>
    <w:p>
      <w:pPr>
        <w:keepNext w:val="0"/>
        <w:keepLines w:val="0"/>
        <w:pageBreakBefore w:val="0"/>
        <w:tabs>
          <w:tab w:val="left" w:pos="420"/>
          <w:tab w:val="left" w:pos="1140"/>
        </w:tabs>
        <w:kinsoku/>
        <w:overflowPunct/>
        <w:topLinePunct w:val="0"/>
        <w:bidi w:val="0"/>
        <w:spacing w:afterAutospacing="0"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4.向招标采购单位行贿或者提供其他不正当利益的；</w:t>
      </w:r>
    </w:p>
    <w:p>
      <w:pPr>
        <w:keepNext w:val="0"/>
        <w:keepLines w:val="0"/>
        <w:pageBreakBefore w:val="0"/>
        <w:tabs>
          <w:tab w:val="left" w:pos="420"/>
          <w:tab w:val="left" w:pos="1140"/>
        </w:tabs>
        <w:kinsoku/>
        <w:overflowPunct/>
        <w:topLinePunct w:val="0"/>
        <w:bidi w:val="0"/>
        <w:spacing w:afterAutospacing="0"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5.在招标过程中与招标采购单位进行协商谈判、不按照招标文件和中标供应商的投标文件订立合同，或者与采购人另行订立背离合同实质性内容的协议的；</w:t>
      </w:r>
    </w:p>
    <w:p>
      <w:pPr>
        <w:keepNext w:val="0"/>
        <w:keepLines w:val="0"/>
        <w:pageBreakBefore w:val="0"/>
        <w:tabs>
          <w:tab w:val="left" w:pos="420"/>
          <w:tab w:val="left" w:pos="1140"/>
        </w:tabs>
        <w:kinsoku/>
        <w:overflowPunct/>
        <w:topLinePunct w:val="0"/>
        <w:bidi w:val="0"/>
        <w:spacing w:afterAutospacing="0" w:line="360" w:lineRule="auto"/>
        <w:ind w:left="420"/>
        <w:textAlignment w:val="auto"/>
        <w:rPr>
          <w:rFonts w:hint="eastAsia" w:ascii="宋体" w:hAnsi="宋体" w:eastAsia="宋体" w:cs="宋体"/>
          <w:bCs/>
          <w:sz w:val="24"/>
          <w:szCs w:val="24"/>
        </w:rPr>
      </w:pPr>
      <w:r>
        <w:rPr>
          <w:rFonts w:hint="eastAsia" w:ascii="宋体" w:hAnsi="宋体" w:eastAsia="宋体" w:cs="宋体"/>
          <w:bCs/>
          <w:sz w:val="24"/>
          <w:szCs w:val="24"/>
        </w:rPr>
        <w:t>6.拒绝有关部门监督检查或者提供虚假情况的。</w:t>
      </w:r>
    </w:p>
    <w:p>
      <w:pPr>
        <w:keepNext w:val="0"/>
        <w:keepLines w:val="0"/>
        <w:pageBreakBefore w:val="0"/>
        <w:kinsoku/>
        <w:overflowPunct/>
        <w:topLinePunct w:val="0"/>
        <w:bidi w:val="0"/>
        <w:spacing w:afterAutospacing="0"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投标人有上述（1）至（5）项情形之一的，中标无效，在一至三年内禁止参加</w:t>
      </w:r>
      <w:r>
        <w:rPr>
          <w:rFonts w:hint="eastAsia" w:ascii="宋体" w:hAnsi="宋体" w:eastAsia="宋体" w:cs="宋体"/>
          <w:bCs/>
          <w:sz w:val="24"/>
          <w:szCs w:val="24"/>
          <w:highlight w:val="none"/>
          <w:lang w:eastAsia="zh-CN"/>
        </w:rPr>
        <w:t>徐州医科大学附属第三医院</w:t>
      </w:r>
      <w:r>
        <w:rPr>
          <w:rFonts w:hint="eastAsia" w:ascii="宋体" w:hAnsi="宋体" w:eastAsia="宋体" w:cs="宋体"/>
          <w:bCs/>
          <w:sz w:val="24"/>
          <w:szCs w:val="24"/>
          <w:highlight w:val="none"/>
        </w:rPr>
        <w:t>的各类采购活动，并予以公告。情节严重的，由</w:t>
      </w:r>
      <w:r>
        <w:rPr>
          <w:rFonts w:hint="eastAsia" w:ascii="宋体" w:hAnsi="宋体" w:eastAsia="宋体" w:cs="宋体"/>
          <w:bCs/>
          <w:sz w:val="24"/>
          <w:szCs w:val="24"/>
          <w:highlight w:val="none"/>
          <w:lang w:eastAsia="zh-CN"/>
        </w:rPr>
        <w:t>徐州医科大学附属第三医院</w:t>
      </w:r>
      <w:r>
        <w:rPr>
          <w:rFonts w:hint="eastAsia" w:ascii="宋体" w:hAnsi="宋体" w:eastAsia="宋体" w:cs="宋体"/>
          <w:bCs/>
          <w:sz w:val="24"/>
          <w:szCs w:val="24"/>
        </w:rPr>
        <w:t>提交上级部门采购部门或司法部门进行处理。</w:t>
      </w:r>
    </w:p>
    <w:p>
      <w:pPr>
        <w:keepNext w:val="0"/>
        <w:keepLines w:val="0"/>
        <w:pageBreakBefore w:val="0"/>
        <w:kinsoku/>
        <w:overflowPunct/>
        <w:topLinePunct w:val="0"/>
        <w:bidi w:val="0"/>
        <w:spacing w:afterAutospacing="0" w:line="360" w:lineRule="auto"/>
        <w:textAlignment w:val="auto"/>
        <w:rPr>
          <w:rFonts w:hint="eastAsia" w:ascii="宋体" w:hAnsi="宋体" w:eastAsia="宋体" w:cs="宋体"/>
          <w:bCs/>
          <w:sz w:val="24"/>
          <w:szCs w:val="24"/>
        </w:rPr>
      </w:pPr>
    </w:p>
    <w:p>
      <w:pPr>
        <w:keepNext w:val="0"/>
        <w:keepLines w:val="0"/>
        <w:pageBreakBefore w:val="0"/>
        <w:numPr>
          <w:ilvl w:val="0"/>
          <w:numId w:val="2"/>
        </w:numPr>
        <w:kinsoku/>
        <w:overflowPunct/>
        <w:topLinePunct w:val="0"/>
        <w:bidi w:val="0"/>
        <w:spacing w:afterAutospacing="0" w:line="360" w:lineRule="auto"/>
        <w:jc w:val="center"/>
        <w:textAlignment w:val="auto"/>
        <w:rPr>
          <w:rFonts w:hint="eastAsia" w:ascii="宋体" w:hAnsi="宋体" w:eastAsia="宋体" w:cs="宋体"/>
          <w:bCs/>
          <w:sz w:val="28"/>
          <w:szCs w:val="28"/>
        </w:rPr>
      </w:pPr>
      <w:bookmarkStart w:id="5" w:name="四．合同书"/>
      <w:bookmarkEnd w:id="5"/>
      <w:bookmarkStart w:id="6" w:name="三．项目技术配置和有关说明"/>
      <w:bookmarkEnd w:id="6"/>
      <w:r>
        <w:rPr>
          <w:rFonts w:hint="eastAsia" w:ascii="宋体" w:hAnsi="宋体" w:eastAsia="宋体" w:cs="宋体"/>
          <w:bCs/>
          <w:sz w:val="28"/>
          <w:szCs w:val="28"/>
        </w:rPr>
        <w:t>项目技术要求和有关说明</w:t>
      </w:r>
    </w:p>
    <w:p>
      <w:pPr>
        <w:keepNext w:val="0"/>
        <w:keepLines w:val="0"/>
        <w:pageBreakBefore w:val="0"/>
        <w:kinsoku/>
        <w:overflowPunct/>
        <w:topLinePunct w:val="0"/>
        <w:bidi w:val="0"/>
        <w:adjustRightInd w:val="0"/>
        <w:snapToGrid w:val="0"/>
        <w:spacing w:afterAutospacing="0" w:line="360" w:lineRule="auto"/>
        <w:textAlignment w:val="auto"/>
        <w:rPr>
          <w:rFonts w:hint="eastAsia" w:ascii="宋体" w:hAnsi="宋体" w:eastAsia="宋体" w:cs="宋体"/>
          <w:b/>
          <w:bCs/>
          <w:color w:val="FF0000"/>
          <w:sz w:val="24"/>
          <w:szCs w:val="24"/>
          <w:u w:val="none" w:color="000000"/>
        </w:rPr>
      </w:pPr>
      <w:r>
        <w:rPr>
          <w:rFonts w:hint="eastAsia" w:ascii="宋体" w:hAnsi="宋体" w:eastAsia="宋体" w:cs="宋体"/>
          <w:b/>
          <w:bCs/>
          <w:color w:val="FF0000"/>
          <w:sz w:val="24"/>
          <w:szCs w:val="24"/>
          <w:u w:val="none" w:color="000000"/>
        </w:rPr>
        <w:t>（一）技术要求：</w:t>
      </w:r>
    </w:p>
    <w:p>
      <w:pPr>
        <w:keepNext w:val="0"/>
        <w:keepLines w:val="0"/>
        <w:pageBreakBefore w:val="0"/>
        <w:tabs>
          <w:tab w:val="left" w:pos="945"/>
          <w:tab w:val="left" w:pos="1125"/>
        </w:tabs>
        <w:kinsoku/>
        <w:overflowPunct/>
        <w:topLinePunct w:val="0"/>
        <w:bidi w:val="0"/>
        <w:adjustRightInd w:val="0"/>
        <w:snapToGrid w:val="0"/>
        <w:spacing w:afterAutospacing="0" w:line="360" w:lineRule="auto"/>
        <w:ind w:left="480"/>
        <w:textAlignment w:val="auto"/>
        <w:rPr>
          <w:rFonts w:hint="eastAsia" w:ascii="宋体" w:hAnsi="宋体" w:eastAsia="宋体" w:cs="宋体"/>
          <w:bCs/>
          <w:sz w:val="24"/>
          <w:szCs w:val="24"/>
        </w:rPr>
      </w:pPr>
      <w:r>
        <w:rPr>
          <w:rFonts w:hint="eastAsia" w:hAnsi="宋体" w:cs="宋体"/>
          <w:szCs w:val="21"/>
        </w:rPr>
        <w:t>1</w:t>
      </w:r>
      <w:r>
        <w:rPr>
          <w:rFonts w:hint="eastAsia" w:ascii="宋体" w:hAnsi="宋体" w:eastAsia="宋体" w:cs="宋体"/>
          <w:bCs/>
          <w:sz w:val="24"/>
          <w:szCs w:val="24"/>
        </w:rPr>
        <w:t>、在维护协议期内《今创病案统计管理软件、DRG医保平台数据上报系统》及相关接口运维售后服务；服务内容包括但不限于：</w:t>
      </w:r>
    </w:p>
    <w:p>
      <w:pPr>
        <w:keepNext w:val="0"/>
        <w:keepLines w:val="0"/>
        <w:pageBreakBefore w:val="0"/>
        <w:tabs>
          <w:tab w:val="left" w:pos="945"/>
          <w:tab w:val="left" w:pos="1125"/>
        </w:tabs>
        <w:kinsoku/>
        <w:overflowPunct/>
        <w:topLinePunct w:val="0"/>
        <w:bidi w:val="0"/>
        <w:adjustRightInd w:val="0"/>
        <w:snapToGrid w:val="0"/>
        <w:spacing w:afterAutospacing="0" w:line="360" w:lineRule="auto"/>
        <w:ind w:left="480"/>
        <w:textAlignment w:val="auto"/>
        <w:rPr>
          <w:rFonts w:hint="eastAsia" w:ascii="宋体" w:hAnsi="宋体" w:eastAsia="宋体" w:cs="宋体"/>
          <w:bCs/>
          <w:sz w:val="24"/>
          <w:szCs w:val="24"/>
        </w:rPr>
      </w:pPr>
      <w:r>
        <w:rPr>
          <w:rFonts w:hint="eastAsia" w:ascii="宋体" w:hAnsi="宋体" w:eastAsia="宋体" w:cs="宋体"/>
          <w:bCs/>
          <w:sz w:val="24"/>
          <w:szCs w:val="24"/>
        </w:rPr>
        <w:t>（1）满足病案统计管理软件、DRG医保平台数据上报系统正常运行和上传要求；</w:t>
      </w:r>
    </w:p>
    <w:p>
      <w:pPr>
        <w:keepNext w:val="0"/>
        <w:keepLines w:val="0"/>
        <w:pageBreakBefore w:val="0"/>
        <w:tabs>
          <w:tab w:val="left" w:pos="945"/>
          <w:tab w:val="left" w:pos="1125"/>
        </w:tabs>
        <w:kinsoku/>
        <w:overflowPunct/>
        <w:topLinePunct w:val="0"/>
        <w:bidi w:val="0"/>
        <w:adjustRightInd w:val="0"/>
        <w:snapToGrid w:val="0"/>
        <w:spacing w:afterAutospacing="0" w:line="360" w:lineRule="auto"/>
        <w:ind w:left="480"/>
        <w:textAlignment w:val="auto"/>
        <w:rPr>
          <w:rFonts w:hint="eastAsia" w:ascii="宋体" w:hAnsi="宋体" w:eastAsia="宋体" w:cs="宋体"/>
          <w:bCs/>
          <w:sz w:val="24"/>
          <w:szCs w:val="24"/>
        </w:rPr>
      </w:pPr>
      <w:r>
        <w:rPr>
          <w:rFonts w:hint="eastAsia" w:ascii="宋体" w:hAnsi="宋体" w:eastAsia="宋体" w:cs="宋体"/>
          <w:bCs/>
          <w:sz w:val="24"/>
          <w:szCs w:val="24"/>
        </w:rPr>
        <w:t>（2）维保期内，医院DRG医保上报平台若出现改动，</w:t>
      </w:r>
      <w:r>
        <w:rPr>
          <w:rFonts w:hint="eastAsia" w:ascii="宋体" w:hAnsi="宋体" w:eastAsia="宋体" w:cs="宋体"/>
          <w:bCs/>
          <w:sz w:val="24"/>
          <w:szCs w:val="24"/>
          <w:lang w:eastAsia="zh-CN"/>
        </w:rPr>
        <w:t>服务</w:t>
      </w:r>
      <w:r>
        <w:rPr>
          <w:rFonts w:hint="eastAsia" w:ascii="宋体" w:hAnsi="宋体" w:eastAsia="宋体" w:cs="宋体"/>
          <w:bCs/>
          <w:sz w:val="24"/>
          <w:szCs w:val="24"/>
        </w:rPr>
        <w:t>方应免费按要求调整；</w:t>
      </w:r>
    </w:p>
    <w:p>
      <w:pPr>
        <w:keepNext w:val="0"/>
        <w:keepLines w:val="0"/>
        <w:pageBreakBefore w:val="0"/>
        <w:tabs>
          <w:tab w:val="left" w:pos="945"/>
          <w:tab w:val="left" w:pos="1125"/>
        </w:tabs>
        <w:kinsoku/>
        <w:overflowPunct/>
        <w:topLinePunct w:val="0"/>
        <w:bidi w:val="0"/>
        <w:adjustRightInd w:val="0"/>
        <w:snapToGrid w:val="0"/>
        <w:spacing w:afterAutospacing="0" w:line="360" w:lineRule="auto"/>
        <w:ind w:left="480"/>
        <w:textAlignment w:val="auto"/>
        <w:rPr>
          <w:rFonts w:hint="eastAsia" w:ascii="宋体" w:hAnsi="宋体" w:eastAsia="宋体" w:cs="宋体"/>
          <w:bCs/>
          <w:sz w:val="24"/>
          <w:szCs w:val="24"/>
        </w:rPr>
      </w:pPr>
      <w:r>
        <w:rPr>
          <w:rFonts w:hint="eastAsia" w:ascii="宋体" w:hAnsi="宋体" w:eastAsia="宋体" w:cs="宋体"/>
          <w:bCs/>
          <w:sz w:val="24"/>
          <w:szCs w:val="24"/>
        </w:rPr>
        <w:t>（3）免费为</w:t>
      </w:r>
      <w:r>
        <w:rPr>
          <w:rFonts w:hint="eastAsia" w:ascii="宋体" w:hAnsi="宋体" w:eastAsia="宋体" w:cs="宋体"/>
          <w:bCs/>
          <w:sz w:val="24"/>
          <w:szCs w:val="24"/>
          <w:lang w:eastAsia="zh-CN"/>
        </w:rPr>
        <w:t>院</w:t>
      </w:r>
      <w:r>
        <w:rPr>
          <w:rFonts w:hint="eastAsia" w:ascii="宋体" w:hAnsi="宋体" w:eastAsia="宋体" w:cs="宋体"/>
          <w:bCs/>
          <w:sz w:val="24"/>
          <w:szCs w:val="24"/>
        </w:rPr>
        <w:t>方提供在维护协议期内《CMIS病案统计管理系统》新版本的常规升级服务，使软件系统能够便于医院业务适应国家卫生统计统计要求的变化及本院业务向更专业层次发展和变化；</w:t>
      </w:r>
    </w:p>
    <w:p>
      <w:pPr>
        <w:keepNext w:val="0"/>
        <w:keepLines w:val="0"/>
        <w:pageBreakBefore w:val="0"/>
        <w:tabs>
          <w:tab w:val="left" w:pos="945"/>
          <w:tab w:val="left" w:pos="1125"/>
        </w:tabs>
        <w:kinsoku/>
        <w:overflowPunct/>
        <w:topLinePunct w:val="0"/>
        <w:bidi w:val="0"/>
        <w:adjustRightInd w:val="0"/>
        <w:snapToGrid w:val="0"/>
        <w:spacing w:afterAutospacing="0" w:line="360" w:lineRule="auto"/>
        <w:ind w:left="480"/>
        <w:textAlignment w:val="auto"/>
        <w:rPr>
          <w:rFonts w:hint="eastAsia" w:ascii="宋体" w:hAnsi="宋体" w:eastAsia="宋体" w:cs="宋体"/>
          <w:bCs/>
          <w:sz w:val="24"/>
          <w:szCs w:val="24"/>
        </w:rPr>
      </w:pPr>
      <w:r>
        <w:rPr>
          <w:rFonts w:hint="eastAsia" w:ascii="宋体" w:hAnsi="宋体" w:eastAsia="宋体" w:cs="宋体"/>
          <w:bCs/>
          <w:sz w:val="24"/>
          <w:szCs w:val="24"/>
        </w:rPr>
        <w:t>（4）免费为</w:t>
      </w:r>
      <w:r>
        <w:rPr>
          <w:rFonts w:hint="eastAsia" w:ascii="宋体" w:hAnsi="宋体" w:eastAsia="宋体" w:cs="宋体"/>
          <w:bCs/>
          <w:sz w:val="24"/>
          <w:szCs w:val="24"/>
          <w:lang w:eastAsia="zh-CN"/>
        </w:rPr>
        <w:t>采购</w:t>
      </w:r>
      <w:r>
        <w:rPr>
          <w:rFonts w:hint="eastAsia" w:ascii="宋体" w:hAnsi="宋体" w:eastAsia="宋体" w:cs="宋体"/>
          <w:bCs/>
          <w:sz w:val="24"/>
          <w:szCs w:val="24"/>
        </w:rPr>
        <w:t xml:space="preserve">方提供卫生部最新的各类卫生统计上报所需调查报表，最新修订的ICD10、POS编码，及时保持与国家卫生统计系统的GB相关代码标准一致； </w:t>
      </w:r>
    </w:p>
    <w:p>
      <w:pPr>
        <w:keepNext w:val="0"/>
        <w:keepLines w:val="0"/>
        <w:pageBreakBefore w:val="0"/>
        <w:tabs>
          <w:tab w:val="left" w:pos="945"/>
          <w:tab w:val="left" w:pos="1125"/>
        </w:tabs>
        <w:kinsoku/>
        <w:overflowPunct/>
        <w:topLinePunct w:val="0"/>
        <w:bidi w:val="0"/>
        <w:adjustRightInd w:val="0"/>
        <w:snapToGrid w:val="0"/>
        <w:spacing w:afterAutospacing="0" w:line="360" w:lineRule="auto"/>
        <w:ind w:left="480"/>
        <w:textAlignment w:val="auto"/>
        <w:rPr>
          <w:rFonts w:hint="eastAsia" w:ascii="宋体" w:hAnsi="宋体" w:eastAsia="宋体" w:cs="宋体"/>
          <w:bCs/>
          <w:sz w:val="24"/>
          <w:szCs w:val="24"/>
        </w:rPr>
      </w:pPr>
      <w:r>
        <w:rPr>
          <w:rFonts w:hint="eastAsia" w:ascii="宋体" w:hAnsi="宋体" w:eastAsia="宋体" w:cs="宋体"/>
          <w:bCs/>
          <w:sz w:val="24"/>
          <w:szCs w:val="24"/>
        </w:rPr>
        <w:t>为</w:t>
      </w:r>
      <w:r>
        <w:rPr>
          <w:rFonts w:hint="eastAsia" w:ascii="宋体" w:hAnsi="宋体" w:eastAsia="宋体" w:cs="宋体"/>
          <w:bCs/>
          <w:sz w:val="24"/>
          <w:szCs w:val="24"/>
          <w:lang w:eastAsia="zh-CN"/>
        </w:rPr>
        <w:t>采购</w:t>
      </w:r>
      <w:r>
        <w:rPr>
          <w:rFonts w:hint="eastAsia" w:ascii="宋体" w:hAnsi="宋体" w:eastAsia="宋体" w:cs="宋体"/>
          <w:bCs/>
          <w:sz w:val="24"/>
          <w:szCs w:val="24"/>
        </w:rPr>
        <w:t>方提供4008278778售后电话，为业务人员及时提供技术支持；</w:t>
      </w:r>
    </w:p>
    <w:p>
      <w:pPr>
        <w:keepNext w:val="0"/>
        <w:keepLines w:val="0"/>
        <w:pageBreakBefore w:val="0"/>
        <w:tabs>
          <w:tab w:val="left" w:pos="945"/>
          <w:tab w:val="left" w:pos="1125"/>
        </w:tabs>
        <w:kinsoku/>
        <w:overflowPunct/>
        <w:topLinePunct w:val="0"/>
        <w:bidi w:val="0"/>
        <w:adjustRightInd w:val="0"/>
        <w:snapToGrid w:val="0"/>
        <w:spacing w:afterAutospacing="0" w:line="360" w:lineRule="auto"/>
        <w:ind w:left="480"/>
        <w:textAlignment w:val="auto"/>
        <w:rPr>
          <w:rFonts w:hint="eastAsia" w:ascii="宋体" w:hAnsi="宋体" w:eastAsia="宋体" w:cs="宋体"/>
          <w:bCs/>
          <w:sz w:val="24"/>
          <w:szCs w:val="24"/>
        </w:rPr>
      </w:pPr>
      <w:r>
        <w:rPr>
          <w:rFonts w:hint="eastAsia" w:ascii="宋体" w:hAnsi="宋体" w:eastAsia="宋体" w:cs="宋体"/>
          <w:bCs/>
          <w:sz w:val="24"/>
          <w:szCs w:val="24"/>
        </w:rPr>
        <w:t>在维护协议期内，</w:t>
      </w:r>
      <w:r>
        <w:rPr>
          <w:rFonts w:hint="eastAsia" w:ascii="宋体" w:hAnsi="宋体" w:eastAsia="宋体" w:cs="宋体"/>
          <w:bCs/>
          <w:sz w:val="24"/>
          <w:szCs w:val="24"/>
          <w:lang w:eastAsia="zh-CN"/>
        </w:rPr>
        <w:t>采购</w:t>
      </w:r>
      <w:r>
        <w:rPr>
          <w:rFonts w:hint="eastAsia" w:ascii="宋体" w:hAnsi="宋体" w:eastAsia="宋体" w:cs="宋体"/>
          <w:bCs/>
          <w:sz w:val="24"/>
          <w:szCs w:val="24"/>
        </w:rPr>
        <w:t>方方在通过电话、信函或传真向客户服务中心提出维护申请后，通过网络或其他方式不可处理的情况下，</w:t>
      </w:r>
      <w:r>
        <w:rPr>
          <w:rFonts w:hint="eastAsia" w:ascii="宋体" w:hAnsi="宋体" w:cs="宋体"/>
          <w:bCs/>
          <w:sz w:val="24"/>
          <w:szCs w:val="24"/>
          <w:lang w:eastAsia="zh-CN"/>
        </w:rPr>
        <w:t>服务</w:t>
      </w:r>
      <w:r>
        <w:rPr>
          <w:rFonts w:hint="eastAsia" w:ascii="宋体" w:hAnsi="宋体" w:eastAsia="宋体" w:cs="宋体"/>
          <w:bCs/>
          <w:sz w:val="24"/>
          <w:szCs w:val="24"/>
        </w:rPr>
        <w:t>方服务工程师在二个工作日内免费到达甲方现场提供服务；</w:t>
      </w:r>
    </w:p>
    <w:p>
      <w:pPr>
        <w:keepNext w:val="0"/>
        <w:keepLines w:val="0"/>
        <w:pageBreakBefore w:val="0"/>
        <w:tabs>
          <w:tab w:val="left" w:pos="945"/>
          <w:tab w:val="left" w:pos="1125"/>
        </w:tabs>
        <w:kinsoku/>
        <w:overflowPunct/>
        <w:topLinePunct w:val="0"/>
        <w:bidi w:val="0"/>
        <w:adjustRightInd w:val="0"/>
        <w:snapToGrid w:val="0"/>
        <w:spacing w:afterAutospacing="0" w:line="360" w:lineRule="auto"/>
        <w:ind w:left="480"/>
        <w:textAlignment w:val="auto"/>
        <w:rPr>
          <w:rFonts w:hint="eastAsia" w:ascii="宋体" w:hAnsi="宋体" w:eastAsia="宋体" w:cs="宋体"/>
          <w:bCs/>
          <w:sz w:val="24"/>
          <w:szCs w:val="24"/>
        </w:rPr>
      </w:pPr>
      <w:r>
        <w:rPr>
          <w:rFonts w:hint="eastAsia" w:ascii="宋体" w:hAnsi="宋体" w:eastAsia="宋体" w:cs="宋体"/>
          <w:bCs/>
          <w:sz w:val="24"/>
          <w:szCs w:val="24"/>
        </w:rPr>
        <w:t>在应急情况下，</w:t>
      </w:r>
      <w:r>
        <w:rPr>
          <w:rFonts w:hint="eastAsia" w:ascii="宋体" w:hAnsi="宋体" w:cs="宋体"/>
          <w:bCs/>
          <w:sz w:val="24"/>
          <w:szCs w:val="24"/>
          <w:lang w:eastAsia="zh-CN"/>
        </w:rPr>
        <w:t>服务</w:t>
      </w:r>
      <w:r>
        <w:rPr>
          <w:rFonts w:hint="eastAsia" w:ascii="宋体" w:hAnsi="宋体" w:eastAsia="宋体" w:cs="宋体"/>
          <w:bCs/>
          <w:sz w:val="24"/>
          <w:szCs w:val="24"/>
        </w:rPr>
        <w:t>方为</w:t>
      </w:r>
      <w:r>
        <w:rPr>
          <w:rFonts w:hint="eastAsia" w:ascii="宋体" w:hAnsi="宋体" w:eastAsia="宋体" w:cs="宋体"/>
          <w:bCs/>
          <w:sz w:val="24"/>
          <w:szCs w:val="24"/>
          <w:lang w:eastAsia="zh-CN"/>
        </w:rPr>
        <w:t>采购</w:t>
      </w:r>
      <w:r>
        <w:rPr>
          <w:rFonts w:hint="eastAsia" w:ascii="宋体" w:hAnsi="宋体" w:eastAsia="宋体" w:cs="宋体"/>
          <w:bCs/>
          <w:sz w:val="24"/>
          <w:szCs w:val="24"/>
        </w:rPr>
        <w:t>方方免费提供解决方案，帮助</w:t>
      </w:r>
      <w:r>
        <w:rPr>
          <w:rFonts w:hint="eastAsia" w:ascii="宋体" w:hAnsi="宋体" w:cs="宋体"/>
          <w:bCs/>
          <w:sz w:val="24"/>
          <w:szCs w:val="24"/>
          <w:lang w:eastAsia="zh-CN"/>
        </w:rPr>
        <w:t>采购</w:t>
      </w:r>
      <w:bookmarkStart w:id="8" w:name="_GoBack"/>
      <w:bookmarkEnd w:id="8"/>
      <w:r>
        <w:rPr>
          <w:rFonts w:hint="eastAsia" w:ascii="宋体" w:hAnsi="宋体" w:eastAsia="宋体" w:cs="宋体"/>
          <w:bCs/>
          <w:sz w:val="24"/>
          <w:szCs w:val="24"/>
        </w:rPr>
        <w:t>方尽量降低或避免因为外部因素造成的不利影响。如因硬件或其他原因造成的数据库系统损坏情况的发生，</w:t>
      </w:r>
      <w:r>
        <w:rPr>
          <w:rFonts w:hint="eastAsia" w:ascii="宋体" w:hAnsi="宋体" w:cs="宋体"/>
          <w:bCs/>
          <w:sz w:val="24"/>
          <w:szCs w:val="24"/>
          <w:lang w:eastAsia="zh-CN"/>
        </w:rPr>
        <w:t>服务</w:t>
      </w:r>
      <w:r>
        <w:rPr>
          <w:rFonts w:hint="eastAsia" w:ascii="宋体" w:hAnsi="宋体" w:eastAsia="宋体" w:cs="宋体"/>
          <w:bCs/>
          <w:sz w:val="24"/>
          <w:szCs w:val="24"/>
        </w:rPr>
        <w:t>方有责任到现场，协助</w:t>
      </w:r>
      <w:r>
        <w:rPr>
          <w:rFonts w:hint="eastAsia" w:ascii="宋体" w:hAnsi="宋体" w:cs="宋体"/>
          <w:bCs/>
          <w:sz w:val="24"/>
          <w:szCs w:val="24"/>
          <w:lang w:eastAsia="zh-CN"/>
        </w:rPr>
        <w:t>采购</w:t>
      </w:r>
      <w:r>
        <w:rPr>
          <w:rFonts w:hint="eastAsia" w:ascii="宋体" w:hAnsi="宋体" w:eastAsia="宋体" w:cs="宋体"/>
          <w:bCs/>
          <w:sz w:val="24"/>
          <w:szCs w:val="24"/>
        </w:rPr>
        <w:t>方利用备份或现有介质文件恢复系统数据，保证系统的正常运行；</w:t>
      </w:r>
    </w:p>
    <w:p>
      <w:pPr>
        <w:keepNext w:val="0"/>
        <w:keepLines w:val="0"/>
        <w:pageBreakBefore w:val="0"/>
        <w:tabs>
          <w:tab w:val="left" w:pos="945"/>
          <w:tab w:val="left" w:pos="1125"/>
        </w:tabs>
        <w:kinsoku/>
        <w:overflowPunct/>
        <w:topLinePunct w:val="0"/>
        <w:bidi w:val="0"/>
        <w:adjustRightInd w:val="0"/>
        <w:snapToGrid w:val="0"/>
        <w:spacing w:afterAutospacing="0" w:line="360" w:lineRule="auto"/>
        <w:ind w:left="480"/>
        <w:textAlignment w:val="auto"/>
        <w:rPr>
          <w:rFonts w:hint="eastAsia" w:ascii="宋体" w:hAnsi="宋体" w:eastAsia="宋体" w:cs="宋体"/>
          <w:bCs/>
          <w:sz w:val="24"/>
          <w:szCs w:val="24"/>
        </w:rPr>
      </w:pPr>
      <w:r>
        <w:rPr>
          <w:rFonts w:hint="eastAsia" w:ascii="宋体" w:hAnsi="宋体" w:eastAsia="宋体" w:cs="宋体"/>
          <w:bCs/>
          <w:sz w:val="24"/>
          <w:szCs w:val="24"/>
        </w:rPr>
        <w:t>免费为</w:t>
      </w:r>
      <w:r>
        <w:rPr>
          <w:rFonts w:hint="eastAsia" w:ascii="宋体" w:hAnsi="宋体" w:eastAsia="宋体" w:cs="宋体"/>
          <w:bCs/>
          <w:sz w:val="24"/>
          <w:szCs w:val="24"/>
          <w:lang w:eastAsia="zh-CN"/>
        </w:rPr>
        <w:t>采购</w:t>
      </w:r>
      <w:r>
        <w:rPr>
          <w:rFonts w:hint="eastAsia" w:ascii="宋体" w:hAnsi="宋体" w:eastAsia="宋体" w:cs="宋体"/>
          <w:bCs/>
          <w:sz w:val="24"/>
          <w:szCs w:val="24"/>
        </w:rPr>
        <w:t>方方提供利用信函、电话、传真等手段解答用户有关今创病案统计管理软件培训、安装异常、操作异常、运行管理、数据维护等问题；</w:t>
      </w:r>
    </w:p>
    <w:p>
      <w:pPr>
        <w:keepNext w:val="0"/>
        <w:keepLines w:val="0"/>
        <w:pageBreakBefore w:val="0"/>
        <w:tabs>
          <w:tab w:val="left" w:pos="945"/>
          <w:tab w:val="left" w:pos="1125"/>
        </w:tabs>
        <w:kinsoku/>
        <w:overflowPunct/>
        <w:topLinePunct w:val="0"/>
        <w:bidi w:val="0"/>
        <w:adjustRightInd w:val="0"/>
        <w:snapToGrid w:val="0"/>
        <w:spacing w:afterAutospacing="0" w:line="360" w:lineRule="auto"/>
        <w:ind w:left="480"/>
        <w:textAlignment w:val="auto"/>
        <w:rPr>
          <w:rFonts w:hint="eastAsia" w:ascii="宋体" w:hAnsi="宋体" w:eastAsia="宋体" w:cs="宋体"/>
          <w:bCs/>
          <w:sz w:val="24"/>
          <w:szCs w:val="24"/>
        </w:rPr>
      </w:pPr>
      <w:r>
        <w:rPr>
          <w:rFonts w:hint="eastAsia" w:ascii="宋体" w:hAnsi="宋体" w:eastAsia="宋体" w:cs="宋体"/>
          <w:bCs/>
          <w:sz w:val="24"/>
          <w:szCs w:val="24"/>
        </w:rPr>
        <w:t>免费为</w:t>
      </w:r>
      <w:r>
        <w:rPr>
          <w:rFonts w:hint="eastAsia" w:ascii="宋体" w:hAnsi="宋体" w:eastAsia="宋体" w:cs="宋体"/>
          <w:bCs/>
          <w:sz w:val="24"/>
          <w:szCs w:val="24"/>
          <w:lang w:eastAsia="zh-CN"/>
        </w:rPr>
        <w:t>采购</w:t>
      </w:r>
      <w:r>
        <w:rPr>
          <w:rFonts w:hint="eastAsia" w:ascii="宋体" w:hAnsi="宋体" w:eastAsia="宋体" w:cs="宋体"/>
          <w:bCs/>
          <w:sz w:val="24"/>
          <w:szCs w:val="24"/>
        </w:rPr>
        <w:t>方提供利用网络为用户提供远程通讯服务、在线解决技术问题、及软件下载服务；</w:t>
      </w:r>
    </w:p>
    <w:p>
      <w:pPr>
        <w:keepNext w:val="0"/>
        <w:keepLines w:val="0"/>
        <w:pageBreakBefore w:val="0"/>
        <w:tabs>
          <w:tab w:val="left" w:pos="945"/>
          <w:tab w:val="left" w:pos="1125"/>
        </w:tabs>
        <w:kinsoku/>
        <w:overflowPunct/>
        <w:topLinePunct w:val="0"/>
        <w:bidi w:val="0"/>
        <w:adjustRightInd w:val="0"/>
        <w:snapToGrid w:val="0"/>
        <w:spacing w:afterAutospacing="0" w:line="360" w:lineRule="auto"/>
        <w:ind w:left="480"/>
        <w:textAlignment w:val="auto"/>
        <w:rPr>
          <w:rFonts w:hint="eastAsia" w:ascii="宋体" w:hAnsi="宋体" w:eastAsia="宋体" w:cs="宋体"/>
          <w:bCs/>
          <w:sz w:val="24"/>
          <w:szCs w:val="24"/>
        </w:rPr>
      </w:pPr>
      <w:r>
        <w:rPr>
          <w:rFonts w:hint="eastAsia" w:ascii="宋体" w:hAnsi="宋体" w:eastAsia="宋体" w:cs="宋体"/>
          <w:bCs/>
          <w:sz w:val="24"/>
          <w:szCs w:val="24"/>
          <w:lang w:eastAsia="zh-CN"/>
        </w:rPr>
        <w:t>（二）</w:t>
      </w:r>
      <w:r>
        <w:rPr>
          <w:rFonts w:hint="eastAsia" w:ascii="宋体" w:hAnsi="宋体" w:eastAsia="宋体" w:cs="宋体"/>
          <w:bCs/>
          <w:sz w:val="24"/>
          <w:szCs w:val="24"/>
        </w:rPr>
        <w:t>1、质量保证：符合院方操作习惯，满足院方日常工作需要。</w:t>
      </w:r>
    </w:p>
    <w:p>
      <w:pPr>
        <w:keepNext w:val="0"/>
        <w:keepLines w:val="0"/>
        <w:pageBreakBefore w:val="0"/>
        <w:tabs>
          <w:tab w:val="left" w:pos="945"/>
          <w:tab w:val="left" w:pos="1125"/>
        </w:tabs>
        <w:kinsoku/>
        <w:overflowPunct/>
        <w:topLinePunct w:val="0"/>
        <w:bidi w:val="0"/>
        <w:adjustRightInd w:val="0"/>
        <w:snapToGrid w:val="0"/>
        <w:spacing w:afterAutospacing="0" w:line="360" w:lineRule="auto"/>
        <w:ind w:left="480"/>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2.服务期： 一年 </w:t>
      </w:r>
    </w:p>
    <w:p>
      <w:pPr>
        <w:keepNext w:val="0"/>
        <w:keepLines w:val="0"/>
        <w:pageBreakBefore w:val="0"/>
        <w:tabs>
          <w:tab w:val="left" w:pos="945"/>
          <w:tab w:val="left" w:pos="1125"/>
        </w:tabs>
        <w:kinsoku/>
        <w:overflowPunct/>
        <w:topLinePunct w:val="0"/>
        <w:bidi w:val="0"/>
        <w:adjustRightInd w:val="0"/>
        <w:snapToGrid w:val="0"/>
        <w:spacing w:afterAutospacing="0" w:line="360" w:lineRule="auto"/>
        <w:ind w:left="48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rPr>
        <w:t>3、付款方式：</w:t>
      </w:r>
      <w:r>
        <w:rPr>
          <w:rFonts w:hint="eastAsia" w:ascii="宋体" w:hAnsi="宋体" w:eastAsia="宋体" w:cs="宋体"/>
          <w:bCs/>
          <w:sz w:val="24"/>
          <w:szCs w:val="24"/>
          <w:lang w:eastAsia="zh-CN"/>
        </w:rPr>
        <w:t>先服务，后付费。一年服务期满后，服务方</w:t>
      </w:r>
      <w:r>
        <w:rPr>
          <w:rFonts w:hint="eastAsia" w:ascii="宋体" w:hAnsi="宋体" w:eastAsia="宋体" w:cs="宋体"/>
          <w:bCs/>
          <w:sz w:val="24"/>
          <w:szCs w:val="24"/>
        </w:rPr>
        <w:t>开具全额发票后，</w:t>
      </w:r>
      <w:r>
        <w:rPr>
          <w:rFonts w:hint="eastAsia" w:ascii="宋体" w:hAnsi="宋体" w:eastAsia="宋体" w:cs="宋体"/>
          <w:bCs/>
          <w:sz w:val="24"/>
          <w:szCs w:val="24"/>
          <w:lang w:eastAsia="zh-CN"/>
        </w:rPr>
        <w:t>采购方</w:t>
      </w:r>
      <w:r>
        <w:rPr>
          <w:rFonts w:hint="eastAsia" w:ascii="宋体" w:hAnsi="宋体" w:cs="宋体"/>
          <w:bCs/>
          <w:sz w:val="24"/>
          <w:szCs w:val="24"/>
          <w:lang w:val="en-US" w:eastAsia="zh-CN"/>
        </w:rPr>
        <w:t>3</w:t>
      </w:r>
      <w:r>
        <w:rPr>
          <w:rFonts w:hint="eastAsia" w:ascii="宋体" w:hAnsi="宋体" w:eastAsia="宋体" w:cs="宋体"/>
          <w:bCs/>
          <w:sz w:val="24"/>
          <w:szCs w:val="24"/>
          <w:lang w:val="en-US" w:eastAsia="zh-CN"/>
        </w:rPr>
        <w:t>个月内</w:t>
      </w:r>
      <w:r>
        <w:rPr>
          <w:rFonts w:hint="eastAsia" w:ascii="宋体" w:hAnsi="宋体" w:eastAsia="宋体" w:cs="宋体"/>
          <w:bCs/>
          <w:sz w:val="24"/>
          <w:szCs w:val="24"/>
          <w:lang w:eastAsia="zh-CN"/>
        </w:rPr>
        <w:t>支付上一年度费用。服务期满后，双方可以协商后按照本次招标采购的价格续签合同，合同期限不超过</w:t>
      </w:r>
      <w:r>
        <w:rPr>
          <w:rFonts w:hint="eastAsia" w:ascii="宋体" w:hAnsi="宋体" w:eastAsia="宋体" w:cs="宋体"/>
          <w:bCs/>
          <w:sz w:val="24"/>
          <w:szCs w:val="24"/>
          <w:lang w:val="en-US" w:eastAsia="zh-CN"/>
        </w:rPr>
        <w:t>3年。</w:t>
      </w:r>
    </w:p>
    <w:p>
      <w:pPr>
        <w:keepNext w:val="0"/>
        <w:keepLines w:val="0"/>
        <w:pageBreakBefore w:val="0"/>
        <w:kinsoku/>
        <w:overflowPunct/>
        <w:topLinePunct w:val="0"/>
        <w:bidi w:val="0"/>
        <w:adjustRightInd w:val="0"/>
        <w:snapToGrid w:val="0"/>
        <w:spacing w:afterAutospacing="0" w:line="360" w:lineRule="auto"/>
        <w:textAlignment w:val="auto"/>
        <w:rPr>
          <w:rFonts w:hint="eastAsia" w:ascii="宋体" w:hAnsi="宋体" w:eastAsia="宋体" w:cs="宋体"/>
          <w:b/>
          <w:bCs/>
          <w:sz w:val="24"/>
          <w:szCs w:val="24"/>
          <w:u w:val="none" w:color="000000"/>
        </w:rPr>
      </w:pPr>
      <w:r>
        <w:rPr>
          <w:rFonts w:hint="eastAsia" w:ascii="宋体" w:hAnsi="宋体" w:eastAsia="宋体" w:cs="宋体"/>
          <w:b/>
          <w:bCs/>
          <w:sz w:val="24"/>
          <w:szCs w:val="24"/>
          <w:u w:val="none" w:color="000000"/>
        </w:rPr>
        <w:t>（三）有关说明</w:t>
      </w:r>
    </w:p>
    <w:p>
      <w:pPr>
        <w:keepNext w:val="0"/>
        <w:keepLines w:val="0"/>
        <w:pageBreakBefore w:val="0"/>
        <w:tabs>
          <w:tab w:val="left" w:pos="945"/>
          <w:tab w:val="left" w:pos="1125"/>
        </w:tabs>
        <w:kinsoku/>
        <w:overflowPunct/>
        <w:topLinePunct w:val="0"/>
        <w:bidi w:val="0"/>
        <w:adjustRightInd w:val="0"/>
        <w:snapToGrid w:val="0"/>
        <w:spacing w:afterAutospacing="0" w:line="360" w:lineRule="auto"/>
        <w:ind w:left="480"/>
        <w:textAlignment w:val="auto"/>
        <w:rPr>
          <w:rFonts w:hint="eastAsia" w:ascii="宋体" w:hAnsi="宋体" w:eastAsia="宋体" w:cs="宋体"/>
          <w:bCs/>
          <w:sz w:val="24"/>
          <w:szCs w:val="24"/>
        </w:rPr>
      </w:pPr>
      <w:r>
        <w:rPr>
          <w:rFonts w:hint="eastAsia" w:ascii="宋体" w:hAnsi="宋体" w:eastAsia="宋体" w:cs="宋体"/>
          <w:bCs/>
          <w:sz w:val="24"/>
          <w:szCs w:val="24"/>
        </w:rPr>
        <w:t>1.报价为综合单价包括主材、辅材、人工、利润、税收等全部费用。</w:t>
      </w:r>
    </w:p>
    <w:p>
      <w:pPr>
        <w:keepNext w:val="0"/>
        <w:keepLines w:val="0"/>
        <w:pageBreakBefore w:val="0"/>
        <w:tabs>
          <w:tab w:val="left" w:pos="945"/>
          <w:tab w:val="left" w:pos="1125"/>
        </w:tabs>
        <w:kinsoku/>
        <w:overflowPunct/>
        <w:topLinePunct w:val="0"/>
        <w:bidi w:val="0"/>
        <w:adjustRightInd w:val="0"/>
        <w:snapToGrid w:val="0"/>
        <w:spacing w:afterAutospacing="0" w:line="360" w:lineRule="auto"/>
        <w:ind w:left="480"/>
        <w:textAlignment w:val="auto"/>
        <w:rPr>
          <w:rFonts w:hint="eastAsia" w:ascii="宋体" w:hAnsi="宋体" w:eastAsia="宋体" w:cs="宋体"/>
          <w:sz w:val="24"/>
          <w:szCs w:val="24"/>
        </w:rPr>
      </w:pPr>
      <w:r>
        <w:rPr>
          <w:rFonts w:hint="eastAsia" w:ascii="宋体" w:hAnsi="宋体" w:eastAsia="宋体" w:cs="宋体"/>
          <w:bCs/>
          <w:sz w:val="24"/>
          <w:szCs w:val="24"/>
        </w:rPr>
        <w:t>2.属于</w:t>
      </w:r>
      <w:r>
        <w:rPr>
          <w:rFonts w:hint="eastAsia" w:ascii="宋体" w:hAnsi="宋体" w:cs="宋体"/>
          <w:bCs/>
          <w:sz w:val="24"/>
          <w:szCs w:val="24"/>
          <w:lang w:eastAsia="zh-CN"/>
        </w:rPr>
        <w:t>维保</w:t>
      </w:r>
      <w:r>
        <w:rPr>
          <w:rFonts w:hint="eastAsia" w:ascii="宋体" w:hAnsi="宋体" w:eastAsia="宋体" w:cs="宋体"/>
          <w:bCs/>
          <w:sz w:val="24"/>
          <w:szCs w:val="24"/>
        </w:rPr>
        <w:t>范围、内容的项目，中标人应当在接到报修通知日起</w:t>
      </w:r>
      <w:r>
        <w:rPr>
          <w:rFonts w:hint="eastAsia" w:ascii="宋体" w:hAnsi="宋体" w:eastAsia="宋体" w:cs="宋体"/>
          <w:sz w:val="24"/>
          <w:szCs w:val="24"/>
        </w:rPr>
        <w:t>，一般问题维修响应时间不超过12小时。</w:t>
      </w:r>
    </w:p>
    <w:p>
      <w:pPr>
        <w:keepNext w:val="0"/>
        <w:keepLines w:val="0"/>
        <w:pageBreakBefore w:val="0"/>
        <w:tabs>
          <w:tab w:val="left" w:pos="945"/>
          <w:tab w:val="left" w:pos="1125"/>
        </w:tabs>
        <w:kinsoku/>
        <w:overflowPunct/>
        <w:topLinePunct w:val="0"/>
        <w:bidi w:val="0"/>
        <w:adjustRightInd w:val="0"/>
        <w:snapToGrid w:val="0"/>
        <w:spacing w:afterAutospacing="0" w:line="360" w:lineRule="auto"/>
        <w:ind w:left="480"/>
        <w:textAlignment w:val="auto"/>
        <w:rPr>
          <w:rFonts w:hint="eastAsia" w:ascii="宋体" w:hAnsi="宋体" w:eastAsia="宋体" w:cs="宋体"/>
          <w:bCs/>
          <w:sz w:val="24"/>
          <w:szCs w:val="24"/>
        </w:rPr>
      </w:pPr>
      <w:r>
        <w:rPr>
          <w:rFonts w:hint="eastAsia" w:ascii="宋体" w:hAnsi="宋体" w:eastAsia="宋体" w:cs="宋体"/>
          <w:bCs/>
          <w:sz w:val="24"/>
          <w:szCs w:val="24"/>
        </w:rPr>
        <w:t>3.全程须保障安装人员和我院人员、设施设备的安全，如果在安装过程中造成了设备的损坏或人员伤亡中标单位需</w:t>
      </w:r>
      <w:r>
        <w:rPr>
          <w:rFonts w:hint="eastAsia" w:ascii="宋体" w:hAnsi="宋体" w:eastAsia="宋体" w:cs="宋体"/>
          <w:b/>
          <w:sz w:val="24"/>
          <w:szCs w:val="24"/>
        </w:rPr>
        <w:t>全额</w:t>
      </w:r>
      <w:r>
        <w:rPr>
          <w:rFonts w:hint="eastAsia" w:ascii="宋体" w:hAnsi="宋体" w:eastAsia="宋体" w:cs="宋体"/>
          <w:bCs/>
          <w:sz w:val="24"/>
          <w:szCs w:val="24"/>
        </w:rPr>
        <w:t>负责赔偿。</w:t>
      </w:r>
    </w:p>
    <w:p>
      <w:pPr>
        <w:keepNext w:val="0"/>
        <w:keepLines w:val="0"/>
        <w:pageBreakBefore w:val="0"/>
        <w:tabs>
          <w:tab w:val="left" w:pos="945"/>
          <w:tab w:val="left" w:pos="1125"/>
        </w:tabs>
        <w:kinsoku/>
        <w:overflowPunct/>
        <w:topLinePunct w:val="0"/>
        <w:bidi w:val="0"/>
        <w:adjustRightInd w:val="0"/>
        <w:snapToGrid w:val="0"/>
        <w:spacing w:afterAutospacing="0" w:line="360" w:lineRule="auto"/>
        <w:ind w:left="480"/>
        <w:textAlignment w:val="auto"/>
        <w:rPr>
          <w:rFonts w:hint="eastAsia" w:ascii="宋体" w:hAnsi="宋体" w:eastAsia="宋体" w:cs="宋体"/>
          <w:bCs/>
          <w:sz w:val="24"/>
          <w:szCs w:val="24"/>
        </w:rPr>
      </w:pPr>
      <w:r>
        <w:rPr>
          <w:rFonts w:hint="eastAsia" w:ascii="宋体" w:hAnsi="宋体" w:eastAsia="宋体" w:cs="宋体"/>
          <w:bCs/>
          <w:sz w:val="24"/>
          <w:szCs w:val="24"/>
        </w:rPr>
        <w:t>4.因知识产权、价值和成本引起的纠纷由中标单位承担一切责任。</w:t>
      </w:r>
    </w:p>
    <w:p>
      <w:pPr>
        <w:keepNext w:val="0"/>
        <w:keepLines w:val="0"/>
        <w:pageBreakBefore w:val="0"/>
        <w:tabs>
          <w:tab w:val="left" w:pos="945"/>
          <w:tab w:val="left" w:pos="1125"/>
        </w:tabs>
        <w:kinsoku/>
        <w:overflowPunct/>
        <w:topLinePunct w:val="0"/>
        <w:bidi w:val="0"/>
        <w:adjustRightInd w:val="0"/>
        <w:snapToGrid w:val="0"/>
        <w:spacing w:afterAutospacing="0" w:line="360" w:lineRule="auto"/>
        <w:ind w:left="480"/>
        <w:textAlignment w:val="auto"/>
        <w:rPr>
          <w:rFonts w:hint="eastAsia" w:ascii="宋体" w:hAnsi="宋体" w:eastAsia="宋体" w:cs="宋体"/>
          <w:bCs/>
          <w:sz w:val="24"/>
          <w:szCs w:val="24"/>
        </w:rPr>
      </w:pPr>
      <w:r>
        <w:rPr>
          <w:rFonts w:hint="eastAsia" w:ascii="宋体" w:hAnsi="宋体" w:eastAsia="宋体" w:cs="宋体"/>
          <w:bCs/>
          <w:sz w:val="24"/>
          <w:szCs w:val="24"/>
        </w:rPr>
        <w:t>5.报价单位必须根据本招标文件“第三章、项目技术要求和有关说明”中规定的技术配置分别对自己所投产品进行报价，</w:t>
      </w:r>
      <w:r>
        <w:rPr>
          <w:rFonts w:hint="eastAsia" w:ascii="宋体" w:hAnsi="宋体" w:eastAsia="宋体" w:cs="宋体"/>
          <w:b/>
          <w:sz w:val="24"/>
          <w:szCs w:val="24"/>
        </w:rPr>
        <w:t>并且需在《细目报价表》中提供分项报价、注明设备详细规格、免费质保服务时间、施工完工时间</w:t>
      </w:r>
      <w:r>
        <w:rPr>
          <w:rFonts w:hint="eastAsia" w:ascii="宋体" w:hAnsi="宋体" w:eastAsia="宋体" w:cs="宋体"/>
          <w:bCs/>
          <w:sz w:val="24"/>
          <w:szCs w:val="24"/>
        </w:rPr>
        <w:t>。</w:t>
      </w:r>
    </w:p>
    <w:p>
      <w:pPr>
        <w:keepNext w:val="0"/>
        <w:keepLines w:val="0"/>
        <w:pageBreakBefore w:val="0"/>
        <w:tabs>
          <w:tab w:val="left" w:pos="945"/>
          <w:tab w:val="left" w:pos="1125"/>
        </w:tabs>
        <w:kinsoku/>
        <w:overflowPunct/>
        <w:topLinePunct w:val="0"/>
        <w:bidi w:val="0"/>
        <w:adjustRightInd w:val="0"/>
        <w:snapToGrid w:val="0"/>
        <w:spacing w:afterAutospacing="0" w:line="360" w:lineRule="auto"/>
        <w:ind w:left="480"/>
        <w:textAlignment w:val="auto"/>
        <w:rPr>
          <w:rFonts w:hint="eastAsia" w:ascii="宋体" w:hAnsi="宋体" w:eastAsia="宋体" w:cs="宋体"/>
          <w:bCs/>
          <w:sz w:val="24"/>
          <w:szCs w:val="24"/>
        </w:rPr>
      </w:pPr>
      <w:r>
        <w:rPr>
          <w:rFonts w:hint="eastAsia" w:ascii="宋体" w:hAnsi="宋体" w:eastAsia="宋体" w:cs="宋体"/>
          <w:bCs/>
          <w:sz w:val="24"/>
          <w:szCs w:val="24"/>
        </w:rPr>
        <w:t>6.本项目实施地点</w:t>
      </w:r>
      <w:r>
        <w:rPr>
          <w:rFonts w:hint="eastAsia" w:ascii="宋体" w:hAnsi="宋体" w:eastAsia="宋体" w:cs="宋体"/>
          <w:bCs/>
          <w:sz w:val="24"/>
          <w:szCs w:val="24"/>
          <w:highlight w:val="none"/>
        </w:rPr>
        <w:t>为</w:t>
      </w:r>
      <w:r>
        <w:rPr>
          <w:rFonts w:hint="eastAsia" w:ascii="宋体" w:hAnsi="宋体" w:eastAsia="宋体" w:cs="宋体"/>
          <w:bCs/>
          <w:sz w:val="24"/>
          <w:szCs w:val="24"/>
          <w:highlight w:val="none"/>
          <w:lang w:eastAsia="zh-CN"/>
        </w:rPr>
        <w:t>徐医大附三院</w:t>
      </w:r>
      <w:r>
        <w:rPr>
          <w:rFonts w:hint="eastAsia" w:ascii="宋体" w:hAnsi="宋体" w:eastAsia="宋体" w:cs="宋体"/>
          <w:bCs/>
          <w:sz w:val="24"/>
          <w:szCs w:val="24"/>
        </w:rPr>
        <w:t>，具体地点以合同书为准。中标方必须按采购人要求将设备送到指定地点(包括可能的分布范围)，并分地实施安装调试。</w:t>
      </w:r>
    </w:p>
    <w:p>
      <w:pPr>
        <w:keepNext w:val="0"/>
        <w:keepLines w:val="0"/>
        <w:pageBreakBefore w:val="0"/>
        <w:tabs>
          <w:tab w:val="left" w:pos="945"/>
          <w:tab w:val="left" w:pos="1125"/>
        </w:tabs>
        <w:kinsoku/>
        <w:overflowPunct/>
        <w:topLinePunct w:val="0"/>
        <w:bidi w:val="0"/>
        <w:adjustRightInd w:val="0"/>
        <w:snapToGrid w:val="0"/>
        <w:spacing w:afterAutospacing="0" w:line="360" w:lineRule="auto"/>
        <w:ind w:left="480"/>
        <w:textAlignment w:val="auto"/>
        <w:rPr>
          <w:rFonts w:hint="eastAsia" w:ascii="宋体" w:hAnsi="宋体" w:eastAsia="宋体" w:cs="宋体"/>
          <w:bCs/>
          <w:sz w:val="24"/>
          <w:szCs w:val="24"/>
        </w:rPr>
      </w:pPr>
      <w:r>
        <w:rPr>
          <w:rFonts w:hint="eastAsia" w:ascii="宋体" w:hAnsi="宋体" w:eastAsia="宋体" w:cs="宋体"/>
          <w:bCs/>
          <w:sz w:val="24"/>
          <w:szCs w:val="24"/>
        </w:rPr>
        <w:t>7.投标人必须在满足招标文件要求的基础上进行报价，如有技术正偏离请说明。</w:t>
      </w:r>
    </w:p>
    <w:p>
      <w:pPr>
        <w:keepNext w:val="0"/>
        <w:keepLines w:val="0"/>
        <w:pageBreakBefore w:val="0"/>
        <w:kinsoku/>
        <w:overflowPunct/>
        <w:topLinePunct w:val="0"/>
        <w:bidi w:val="0"/>
        <w:adjustRightInd w:val="0"/>
        <w:snapToGrid w:val="0"/>
        <w:spacing w:afterAutospacing="0" w:line="360" w:lineRule="auto"/>
        <w:textAlignment w:val="auto"/>
        <w:rPr>
          <w:rFonts w:hint="eastAsia" w:ascii="宋体" w:hAnsi="宋体" w:eastAsia="宋体" w:cs="宋体"/>
          <w:bCs/>
          <w:sz w:val="28"/>
          <w:szCs w:val="28"/>
        </w:rPr>
      </w:pPr>
    </w:p>
    <w:p>
      <w:pPr>
        <w:keepNext w:val="0"/>
        <w:keepLines w:val="0"/>
        <w:pageBreakBefore w:val="0"/>
        <w:tabs>
          <w:tab w:val="left" w:pos="945"/>
          <w:tab w:val="left" w:pos="1125"/>
        </w:tabs>
        <w:kinsoku/>
        <w:overflowPunct/>
        <w:topLinePunct w:val="0"/>
        <w:bidi w:val="0"/>
        <w:adjustRightInd w:val="0"/>
        <w:snapToGrid w:val="0"/>
        <w:spacing w:afterAutospacing="0" w:line="360" w:lineRule="auto"/>
        <w:textAlignment w:val="auto"/>
        <w:rPr>
          <w:rFonts w:hint="eastAsia" w:ascii="宋体" w:hAnsi="宋体" w:eastAsia="宋体" w:cs="宋体"/>
          <w:bCs/>
          <w:sz w:val="28"/>
          <w:szCs w:val="28"/>
        </w:rPr>
      </w:pPr>
    </w:p>
    <w:p>
      <w:pPr>
        <w:keepNext w:val="0"/>
        <w:keepLines w:val="0"/>
        <w:pageBreakBefore w:val="0"/>
        <w:tabs>
          <w:tab w:val="left" w:pos="945"/>
          <w:tab w:val="left" w:pos="1125"/>
        </w:tabs>
        <w:kinsoku/>
        <w:overflowPunct/>
        <w:topLinePunct w:val="0"/>
        <w:bidi w:val="0"/>
        <w:adjustRightInd w:val="0"/>
        <w:snapToGrid w:val="0"/>
        <w:spacing w:afterAutospacing="0" w:line="360" w:lineRule="auto"/>
        <w:textAlignment w:val="auto"/>
        <w:rPr>
          <w:rFonts w:hint="eastAsia" w:ascii="宋体" w:hAnsi="宋体" w:eastAsia="宋体" w:cs="宋体"/>
          <w:bCs/>
          <w:sz w:val="28"/>
          <w:szCs w:val="28"/>
        </w:rPr>
      </w:pPr>
    </w:p>
    <w:p>
      <w:pPr>
        <w:keepNext w:val="0"/>
        <w:keepLines w:val="0"/>
        <w:pageBreakBefore w:val="0"/>
        <w:tabs>
          <w:tab w:val="left" w:pos="945"/>
          <w:tab w:val="left" w:pos="1125"/>
        </w:tabs>
        <w:kinsoku/>
        <w:overflowPunct/>
        <w:topLinePunct w:val="0"/>
        <w:bidi w:val="0"/>
        <w:adjustRightInd w:val="0"/>
        <w:snapToGrid w:val="0"/>
        <w:spacing w:afterAutospacing="0" w:line="360" w:lineRule="auto"/>
        <w:textAlignment w:val="auto"/>
        <w:rPr>
          <w:rFonts w:hint="eastAsia" w:ascii="宋体" w:hAnsi="宋体" w:eastAsia="宋体" w:cs="宋体"/>
          <w:bCs/>
          <w:sz w:val="28"/>
          <w:szCs w:val="28"/>
        </w:rPr>
      </w:pPr>
    </w:p>
    <w:p>
      <w:pPr>
        <w:keepNext w:val="0"/>
        <w:keepLines w:val="0"/>
        <w:pageBreakBefore w:val="0"/>
        <w:tabs>
          <w:tab w:val="left" w:pos="945"/>
          <w:tab w:val="left" w:pos="1125"/>
        </w:tabs>
        <w:kinsoku/>
        <w:overflowPunct/>
        <w:topLinePunct w:val="0"/>
        <w:bidi w:val="0"/>
        <w:adjustRightInd w:val="0"/>
        <w:snapToGrid w:val="0"/>
        <w:spacing w:afterAutospacing="0" w:line="360" w:lineRule="auto"/>
        <w:textAlignment w:val="auto"/>
        <w:rPr>
          <w:rFonts w:hint="eastAsia" w:ascii="宋体" w:hAnsi="宋体" w:eastAsia="宋体" w:cs="宋体"/>
          <w:bCs/>
          <w:sz w:val="28"/>
          <w:szCs w:val="28"/>
        </w:rPr>
      </w:pPr>
      <w:r>
        <w:rPr>
          <w:rFonts w:hint="eastAsia" w:ascii="宋体" w:hAnsi="宋体" w:eastAsia="宋体" w:cs="宋体"/>
          <w:bCs/>
          <w:sz w:val="28"/>
          <w:szCs w:val="28"/>
        </w:rPr>
        <w:br w:type="page"/>
      </w:r>
      <w:r>
        <w:rPr>
          <w:rFonts w:hint="eastAsia" w:ascii="宋体" w:hAnsi="宋体" w:eastAsia="宋体" w:cs="宋体"/>
          <w:bCs/>
          <w:sz w:val="28"/>
          <w:szCs w:val="28"/>
        </w:rPr>
        <w:t>四、附件（投标文件格式）</w:t>
      </w:r>
    </w:p>
    <w:p>
      <w:pPr>
        <w:keepNext w:val="0"/>
        <w:keepLines w:val="0"/>
        <w:pageBreakBefore w:val="0"/>
        <w:kinsoku/>
        <w:overflowPunct/>
        <w:topLinePunct w:val="0"/>
        <w:bidi w:val="0"/>
        <w:spacing w:afterAutospacing="0" w:line="360" w:lineRule="auto"/>
        <w:textAlignment w:val="auto"/>
        <w:rPr>
          <w:rFonts w:hint="eastAsia" w:ascii="宋体" w:hAnsi="宋体" w:eastAsia="宋体" w:cs="宋体"/>
          <w:b/>
          <w:bCs/>
          <w:sz w:val="24"/>
          <w:szCs w:val="24"/>
        </w:rPr>
      </w:pPr>
    </w:p>
    <w:p>
      <w:pPr>
        <w:keepNext w:val="0"/>
        <w:keepLines w:val="0"/>
        <w:pageBreakBefore w:val="0"/>
        <w:kinsoku/>
        <w:overflowPunct/>
        <w:topLinePunct w:val="0"/>
        <w:bidi w:val="0"/>
        <w:spacing w:afterAutospacing="0" w:line="360" w:lineRule="auto"/>
        <w:textAlignment w:val="auto"/>
        <w:rPr>
          <w:rFonts w:hint="eastAsia" w:ascii="宋体" w:hAnsi="宋体" w:eastAsia="宋体" w:cs="宋体"/>
          <w:bCs/>
          <w:sz w:val="32"/>
        </w:rPr>
      </w:pPr>
    </w:p>
    <w:p>
      <w:pPr>
        <w:keepNext w:val="0"/>
        <w:keepLines w:val="0"/>
        <w:pageBreakBefore w:val="0"/>
        <w:kinsoku/>
        <w:overflowPunct/>
        <w:topLinePunct w:val="0"/>
        <w:bidi w:val="0"/>
        <w:spacing w:afterAutospacing="0" w:line="360" w:lineRule="auto"/>
        <w:jc w:val="center"/>
        <w:textAlignment w:val="auto"/>
        <w:rPr>
          <w:rFonts w:hint="eastAsia" w:ascii="宋体" w:hAnsi="宋体" w:eastAsia="宋体" w:cs="宋体"/>
          <w:bCs/>
          <w:sz w:val="52"/>
          <w:szCs w:val="52"/>
        </w:rPr>
      </w:pPr>
      <w:r>
        <w:rPr>
          <w:rFonts w:hint="eastAsia" w:ascii="宋体" w:hAnsi="宋体" w:eastAsia="宋体" w:cs="宋体"/>
          <w:bCs/>
          <w:sz w:val="52"/>
          <w:szCs w:val="52"/>
        </w:rPr>
        <w:t>投</w:t>
      </w:r>
    </w:p>
    <w:p>
      <w:pPr>
        <w:keepNext w:val="0"/>
        <w:keepLines w:val="0"/>
        <w:pageBreakBefore w:val="0"/>
        <w:kinsoku/>
        <w:overflowPunct/>
        <w:topLinePunct w:val="0"/>
        <w:bidi w:val="0"/>
        <w:spacing w:afterAutospacing="0" w:line="360" w:lineRule="auto"/>
        <w:jc w:val="center"/>
        <w:textAlignment w:val="auto"/>
        <w:rPr>
          <w:rFonts w:hint="eastAsia" w:ascii="宋体" w:hAnsi="宋体" w:eastAsia="宋体" w:cs="宋体"/>
          <w:bCs/>
          <w:sz w:val="72"/>
        </w:rPr>
      </w:pPr>
    </w:p>
    <w:p>
      <w:pPr>
        <w:keepNext w:val="0"/>
        <w:keepLines w:val="0"/>
        <w:pageBreakBefore w:val="0"/>
        <w:kinsoku/>
        <w:overflowPunct/>
        <w:topLinePunct w:val="0"/>
        <w:bidi w:val="0"/>
        <w:spacing w:afterAutospacing="0" w:line="360" w:lineRule="auto"/>
        <w:jc w:val="center"/>
        <w:textAlignment w:val="auto"/>
        <w:rPr>
          <w:rFonts w:hint="eastAsia" w:ascii="宋体" w:hAnsi="宋体" w:eastAsia="宋体" w:cs="宋体"/>
          <w:bCs/>
          <w:sz w:val="52"/>
          <w:szCs w:val="52"/>
        </w:rPr>
      </w:pPr>
      <w:r>
        <w:rPr>
          <w:rFonts w:hint="eastAsia" w:ascii="宋体" w:hAnsi="宋体" w:eastAsia="宋体" w:cs="宋体"/>
          <w:bCs/>
          <w:sz w:val="52"/>
          <w:szCs w:val="52"/>
        </w:rPr>
        <w:t>标</w:t>
      </w:r>
    </w:p>
    <w:p>
      <w:pPr>
        <w:keepNext w:val="0"/>
        <w:keepLines w:val="0"/>
        <w:pageBreakBefore w:val="0"/>
        <w:kinsoku/>
        <w:overflowPunct/>
        <w:topLinePunct w:val="0"/>
        <w:bidi w:val="0"/>
        <w:spacing w:afterAutospacing="0" w:line="360" w:lineRule="auto"/>
        <w:jc w:val="center"/>
        <w:textAlignment w:val="auto"/>
        <w:rPr>
          <w:rFonts w:hint="eastAsia" w:ascii="宋体" w:hAnsi="宋体" w:eastAsia="宋体" w:cs="宋体"/>
          <w:bCs/>
          <w:sz w:val="72"/>
        </w:rPr>
      </w:pPr>
    </w:p>
    <w:p>
      <w:pPr>
        <w:keepNext w:val="0"/>
        <w:keepLines w:val="0"/>
        <w:pageBreakBefore w:val="0"/>
        <w:kinsoku/>
        <w:overflowPunct/>
        <w:topLinePunct w:val="0"/>
        <w:bidi w:val="0"/>
        <w:spacing w:afterAutospacing="0" w:line="360" w:lineRule="auto"/>
        <w:jc w:val="center"/>
        <w:textAlignment w:val="auto"/>
        <w:rPr>
          <w:rFonts w:hint="eastAsia" w:ascii="宋体" w:hAnsi="宋体" w:eastAsia="宋体" w:cs="宋体"/>
          <w:bCs/>
          <w:sz w:val="52"/>
          <w:szCs w:val="52"/>
        </w:rPr>
      </w:pPr>
      <w:r>
        <w:rPr>
          <w:rFonts w:hint="eastAsia" w:ascii="宋体" w:hAnsi="宋体" w:eastAsia="宋体" w:cs="宋体"/>
          <w:bCs/>
          <w:sz w:val="52"/>
          <w:szCs w:val="52"/>
        </w:rPr>
        <w:t>文</w:t>
      </w:r>
    </w:p>
    <w:p>
      <w:pPr>
        <w:keepNext w:val="0"/>
        <w:keepLines w:val="0"/>
        <w:pageBreakBefore w:val="0"/>
        <w:kinsoku/>
        <w:overflowPunct/>
        <w:topLinePunct w:val="0"/>
        <w:bidi w:val="0"/>
        <w:spacing w:afterAutospacing="0" w:line="360" w:lineRule="auto"/>
        <w:jc w:val="center"/>
        <w:textAlignment w:val="auto"/>
        <w:rPr>
          <w:rFonts w:hint="eastAsia" w:ascii="宋体" w:hAnsi="宋体" w:eastAsia="宋体" w:cs="宋体"/>
          <w:bCs/>
          <w:sz w:val="52"/>
          <w:szCs w:val="52"/>
        </w:rPr>
      </w:pPr>
    </w:p>
    <w:p>
      <w:pPr>
        <w:keepNext w:val="0"/>
        <w:keepLines w:val="0"/>
        <w:pageBreakBefore w:val="0"/>
        <w:kinsoku/>
        <w:overflowPunct/>
        <w:topLinePunct w:val="0"/>
        <w:bidi w:val="0"/>
        <w:spacing w:afterAutospacing="0" w:line="360" w:lineRule="auto"/>
        <w:jc w:val="center"/>
        <w:textAlignment w:val="auto"/>
        <w:rPr>
          <w:rFonts w:hint="eastAsia" w:ascii="宋体" w:hAnsi="宋体" w:eastAsia="宋体" w:cs="宋体"/>
          <w:bCs/>
          <w:sz w:val="52"/>
          <w:szCs w:val="52"/>
        </w:rPr>
      </w:pPr>
      <w:r>
        <w:rPr>
          <w:rFonts w:hint="eastAsia" w:ascii="宋体" w:hAnsi="宋体" w:eastAsia="宋体" w:cs="宋体"/>
          <w:bCs/>
          <w:sz w:val="52"/>
          <w:szCs w:val="52"/>
        </w:rPr>
        <w:t>件</w:t>
      </w:r>
    </w:p>
    <w:p>
      <w:pPr>
        <w:keepNext w:val="0"/>
        <w:keepLines w:val="0"/>
        <w:pageBreakBefore w:val="0"/>
        <w:kinsoku/>
        <w:overflowPunct/>
        <w:topLinePunct w:val="0"/>
        <w:bidi w:val="0"/>
        <w:spacing w:afterAutospacing="0" w:line="360" w:lineRule="auto"/>
        <w:textAlignment w:val="auto"/>
        <w:rPr>
          <w:rFonts w:hint="eastAsia" w:ascii="宋体" w:hAnsi="宋体" w:eastAsia="宋体" w:cs="宋体"/>
          <w:bCs/>
          <w:sz w:val="72"/>
        </w:rPr>
      </w:pPr>
    </w:p>
    <w:p>
      <w:pPr>
        <w:keepNext w:val="0"/>
        <w:keepLines w:val="0"/>
        <w:pageBreakBefore w:val="0"/>
        <w:kinsoku/>
        <w:overflowPunct/>
        <w:topLinePunct w:val="0"/>
        <w:bidi w:val="0"/>
        <w:spacing w:afterAutospacing="0" w:line="360" w:lineRule="auto"/>
        <w:textAlignment w:val="auto"/>
        <w:rPr>
          <w:rFonts w:hint="eastAsia" w:ascii="宋体" w:hAnsi="宋体" w:eastAsia="宋体" w:cs="宋体"/>
          <w:bCs/>
          <w:sz w:val="28"/>
        </w:rPr>
      </w:pPr>
    </w:p>
    <w:p>
      <w:pPr>
        <w:keepNext w:val="0"/>
        <w:keepLines w:val="0"/>
        <w:pageBreakBefore w:val="0"/>
        <w:kinsoku/>
        <w:overflowPunct/>
        <w:topLinePunct w:val="0"/>
        <w:bidi w:val="0"/>
        <w:spacing w:afterAutospacing="0" w:line="360" w:lineRule="auto"/>
        <w:ind w:firstLine="2715"/>
        <w:textAlignment w:val="auto"/>
        <w:rPr>
          <w:rFonts w:hint="default" w:ascii="宋体" w:hAnsi="宋体" w:eastAsia="宋体" w:cs="宋体"/>
          <w:bCs/>
          <w:sz w:val="28"/>
          <w:szCs w:val="28"/>
          <w:lang w:val="en-US" w:eastAsia="zh-CN"/>
        </w:rPr>
      </w:pPr>
      <w:r>
        <w:rPr>
          <w:rFonts w:hint="eastAsia" w:ascii="宋体" w:hAnsi="宋体" w:eastAsia="宋体" w:cs="宋体"/>
          <w:bCs/>
          <w:sz w:val="28"/>
          <w:szCs w:val="28"/>
        </w:rPr>
        <w:t xml:space="preserve">采购编号： </w:t>
      </w:r>
      <w:r>
        <w:rPr>
          <w:rFonts w:hint="eastAsia" w:ascii="宋体" w:hAnsi="宋体" w:eastAsia="宋体" w:cs="宋体"/>
          <w:bCs/>
          <w:sz w:val="28"/>
          <w:szCs w:val="28"/>
          <w:lang w:val="en-US" w:eastAsia="zh-CN"/>
        </w:rPr>
        <w:t>XYFSY-202</w:t>
      </w:r>
      <w:r>
        <w:rPr>
          <w:rFonts w:hint="eastAsia" w:ascii="宋体" w:hAnsi="宋体" w:cs="宋体"/>
          <w:bCs/>
          <w:sz w:val="28"/>
          <w:szCs w:val="28"/>
          <w:lang w:val="en-US" w:eastAsia="zh-CN"/>
        </w:rPr>
        <w:t>2</w:t>
      </w:r>
      <w:r>
        <w:rPr>
          <w:rFonts w:hint="eastAsia" w:ascii="宋体" w:hAnsi="宋体" w:eastAsia="宋体" w:cs="宋体"/>
          <w:bCs/>
          <w:sz w:val="28"/>
          <w:szCs w:val="28"/>
          <w:lang w:val="en-US" w:eastAsia="zh-CN"/>
        </w:rPr>
        <w:t>-</w:t>
      </w:r>
      <w:r>
        <w:rPr>
          <w:rFonts w:hint="eastAsia" w:ascii="宋体" w:hAnsi="宋体" w:cs="宋体"/>
          <w:bCs/>
          <w:sz w:val="28"/>
          <w:szCs w:val="28"/>
          <w:lang w:val="en-US" w:eastAsia="zh-CN"/>
        </w:rPr>
        <w:t>002</w:t>
      </w:r>
    </w:p>
    <w:p>
      <w:pPr>
        <w:jc w:val="left"/>
        <w:rPr>
          <w:rFonts w:ascii="宋体" w:hAnsi="宋体" w:eastAsia="宋体" w:cs="宋体"/>
          <w:sz w:val="24"/>
          <w:szCs w:val="24"/>
        </w:rPr>
      </w:pPr>
      <w:r>
        <w:rPr>
          <w:rFonts w:hint="eastAsia" w:ascii="宋体" w:hAnsi="宋体" w:eastAsia="宋体" w:cs="宋体"/>
          <w:bCs/>
          <w:sz w:val="28"/>
          <w:szCs w:val="28"/>
        </w:rPr>
        <w:t>采购项目名称：</w:t>
      </w:r>
      <w:r>
        <w:rPr>
          <w:rFonts w:hAnsi="宋体"/>
          <w:b w:val="0"/>
          <w:bCs w:val="0"/>
          <w:sz w:val="24"/>
          <w:szCs w:val="24"/>
        </w:rPr>
        <w:t>病案统计管理软件</w:t>
      </w:r>
      <w:r>
        <w:rPr>
          <w:rFonts w:hint="eastAsia" w:hAnsi="宋体"/>
          <w:b w:val="0"/>
          <w:bCs w:val="0"/>
          <w:sz w:val="24"/>
          <w:szCs w:val="24"/>
        </w:rPr>
        <w:t>、</w:t>
      </w:r>
      <w:r>
        <w:rPr>
          <w:rFonts w:hint="eastAsia" w:hAnsi="宋体" w:cs="宋体"/>
          <w:b w:val="0"/>
          <w:bCs w:val="0"/>
          <w:sz w:val="24"/>
          <w:szCs w:val="24"/>
        </w:rPr>
        <w:t>DRG医保平台数据上报系统及相关接口技术维护</w:t>
      </w:r>
      <w:r>
        <w:rPr>
          <w:rFonts w:ascii="宋体" w:hAnsi="宋体" w:eastAsia="宋体" w:cs="宋体"/>
          <w:b w:val="0"/>
          <w:bCs w:val="0"/>
          <w:sz w:val="24"/>
          <w:szCs w:val="24"/>
        </w:rPr>
        <w:t>项目</w:t>
      </w:r>
    </w:p>
    <w:p>
      <w:pPr>
        <w:keepNext w:val="0"/>
        <w:keepLines w:val="0"/>
        <w:pageBreakBefore w:val="0"/>
        <w:kinsoku/>
        <w:overflowPunct/>
        <w:topLinePunct w:val="0"/>
        <w:bidi w:val="0"/>
        <w:spacing w:afterAutospacing="0" w:line="360" w:lineRule="auto"/>
        <w:ind w:firstLine="2520" w:firstLineChars="900"/>
        <w:textAlignment w:val="auto"/>
        <w:rPr>
          <w:rFonts w:hint="eastAsia" w:ascii="宋体" w:hAnsi="宋体" w:eastAsia="宋体" w:cs="宋体"/>
          <w:bCs/>
          <w:sz w:val="28"/>
          <w:szCs w:val="28"/>
        </w:rPr>
      </w:pPr>
    </w:p>
    <w:p>
      <w:pPr>
        <w:keepNext w:val="0"/>
        <w:keepLines w:val="0"/>
        <w:pageBreakBefore w:val="0"/>
        <w:kinsoku/>
        <w:overflowPunct/>
        <w:topLinePunct w:val="0"/>
        <w:bidi w:val="0"/>
        <w:spacing w:afterAutospacing="0" w:line="360" w:lineRule="auto"/>
        <w:ind w:firstLine="2703"/>
        <w:textAlignment w:val="auto"/>
        <w:rPr>
          <w:rFonts w:hint="eastAsia" w:ascii="宋体" w:hAnsi="宋体" w:eastAsia="宋体" w:cs="宋体"/>
          <w:bCs/>
          <w:sz w:val="28"/>
          <w:szCs w:val="28"/>
        </w:rPr>
      </w:pPr>
      <w:r>
        <w:rPr>
          <w:rFonts w:hint="eastAsia" w:ascii="宋体" w:hAnsi="宋体" w:eastAsia="宋体" w:cs="宋体"/>
          <w:bCs/>
          <w:sz w:val="28"/>
          <w:szCs w:val="28"/>
        </w:rPr>
        <w:t>投标人：</w:t>
      </w:r>
    </w:p>
    <w:p>
      <w:pPr>
        <w:keepNext w:val="0"/>
        <w:keepLines w:val="0"/>
        <w:pageBreakBefore w:val="0"/>
        <w:kinsoku/>
        <w:overflowPunct/>
        <w:topLinePunct w:val="0"/>
        <w:bidi w:val="0"/>
        <w:spacing w:afterAutospacing="0" w:line="360" w:lineRule="auto"/>
        <w:textAlignment w:val="auto"/>
        <w:rPr>
          <w:rFonts w:hint="eastAsia" w:ascii="宋体" w:hAnsi="宋体" w:eastAsia="宋体" w:cs="宋体"/>
          <w:bCs/>
          <w:sz w:val="32"/>
        </w:rPr>
      </w:pPr>
    </w:p>
    <w:p>
      <w:pPr>
        <w:keepNext w:val="0"/>
        <w:keepLines w:val="0"/>
        <w:pageBreakBefore w:val="0"/>
        <w:kinsoku/>
        <w:overflowPunct/>
        <w:topLinePunct w:val="0"/>
        <w:bidi w:val="0"/>
        <w:spacing w:afterAutospacing="0" w:line="360" w:lineRule="auto"/>
        <w:jc w:val="center"/>
        <w:textAlignment w:val="auto"/>
        <w:rPr>
          <w:rFonts w:hint="eastAsia" w:ascii="宋体" w:hAnsi="宋体" w:eastAsia="宋体" w:cs="宋体"/>
          <w:bCs/>
          <w:sz w:val="36"/>
          <w:szCs w:val="36"/>
        </w:rPr>
      </w:pPr>
      <w:r>
        <w:rPr>
          <w:rFonts w:hint="eastAsia" w:ascii="宋体" w:hAnsi="宋体" w:eastAsia="宋体" w:cs="宋体"/>
          <w:bCs/>
          <w:sz w:val="36"/>
          <w:szCs w:val="36"/>
        </w:rPr>
        <w:t>二○   年  月  日</w:t>
      </w:r>
    </w:p>
    <w:p>
      <w:pPr>
        <w:keepNext w:val="0"/>
        <w:keepLines w:val="0"/>
        <w:pageBreakBefore w:val="0"/>
        <w:kinsoku/>
        <w:overflowPunct/>
        <w:topLinePunct w:val="0"/>
        <w:bidi w:val="0"/>
        <w:spacing w:afterAutospacing="0" w:line="360" w:lineRule="auto"/>
        <w:textAlignment w:val="auto"/>
        <w:rPr>
          <w:rFonts w:hint="eastAsia" w:ascii="宋体" w:hAnsi="宋体" w:eastAsia="宋体" w:cs="宋体"/>
          <w:bCs/>
          <w:sz w:val="24"/>
          <w:szCs w:val="24"/>
        </w:rPr>
      </w:pPr>
      <w:bookmarkStart w:id="7" w:name="一．报价函（格式）"/>
      <w:bookmarkEnd w:id="7"/>
    </w:p>
    <w:p>
      <w:pPr>
        <w:keepNext w:val="0"/>
        <w:keepLines w:val="0"/>
        <w:pageBreakBefore w:val="0"/>
        <w:kinsoku/>
        <w:overflowPunct/>
        <w:topLinePunct w:val="0"/>
        <w:bidi w:val="0"/>
        <w:spacing w:afterAutospacing="0" w:line="360" w:lineRule="auto"/>
        <w:textAlignment w:val="auto"/>
        <w:rPr>
          <w:rFonts w:hint="eastAsia" w:ascii="宋体" w:hAnsi="宋体" w:eastAsia="宋体" w:cs="宋体"/>
          <w:bCs/>
          <w:sz w:val="24"/>
          <w:szCs w:val="24"/>
        </w:rPr>
      </w:pPr>
    </w:p>
    <w:p>
      <w:pPr>
        <w:keepNext w:val="0"/>
        <w:keepLines w:val="0"/>
        <w:pageBreakBefore w:val="0"/>
        <w:kinsoku/>
        <w:overflowPunct/>
        <w:topLinePunct w:val="0"/>
        <w:bidi w:val="0"/>
        <w:spacing w:afterAutospacing="0" w:line="360" w:lineRule="auto"/>
        <w:textAlignment w:val="auto"/>
        <w:rPr>
          <w:rFonts w:hint="eastAsia" w:ascii="宋体" w:hAnsi="宋体" w:eastAsia="宋体" w:cs="宋体"/>
          <w:b/>
          <w:bCs/>
          <w:sz w:val="24"/>
          <w:szCs w:val="24"/>
        </w:rPr>
      </w:pPr>
      <w:r>
        <w:rPr>
          <w:rFonts w:hint="eastAsia" w:ascii="宋体" w:hAnsi="宋体" w:eastAsia="宋体" w:cs="宋体"/>
          <w:bCs/>
          <w:sz w:val="24"/>
          <w:szCs w:val="24"/>
        </w:rPr>
        <w:br w:type="page"/>
      </w:r>
      <w:r>
        <w:rPr>
          <w:rFonts w:hint="eastAsia" w:ascii="宋体" w:hAnsi="宋体" w:eastAsia="宋体" w:cs="宋体"/>
          <w:b/>
          <w:bCs/>
          <w:sz w:val="24"/>
          <w:szCs w:val="24"/>
        </w:rPr>
        <w:t>（一）投标函（格式）：</w:t>
      </w:r>
    </w:p>
    <w:p>
      <w:pPr>
        <w:keepNext w:val="0"/>
        <w:keepLines w:val="0"/>
        <w:pageBreakBefore w:val="0"/>
        <w:kinsoku/>
        <w:overflowPunct/>
        <w:topLinePunct w:val="0"/>
        <w:bidi w:val="0"/>
        <w:spacing w:afterAutospacing="0" w:line="360" w:lineRule="auto"/>
        <w:textAlignment w:val="auto"/>
        <w:rPr>
          <w:rFonts w:hint="eastAsia" w:ascii="宋体" w:hAnsi="宋体" w:eastAsia="宋体" w:cs="宋体"/>
          <w:b/>
          <w:bCs/>
          <w:sz w:val="24"/>
          <w:szCs w:val="24"/>
        </w:rPr>
      </w:pPr>
    </w:p>
    <w:p>
      <w:pPr>
        <w:keepNext w:val="0"/>
        <w:keepLines w:val="0"/>
        <w:pageBreakBefore w:val="0"/>
        <w:kinsoku/>
        <w:overflowPunct/>
        <w:topLinePunct w:val="0"/>
        <w:bidi w:val="0"/>
        <w:spacing w:afterAutospacing="0"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8"/>
          <w:szCs w:val="28"/>
        </w:rPr>
        <w:t>响应函</w:t>
      </w:r>
    </w:p>
    <w:p>
      <w:pPr>
        <w:keepNext w:val="0"/>
        <w:keepLines w:val="0"/>
        <w:pageBreakBefore w:val="0"/>
        <w:kinsoku/>
        <w:overflowPunct/>
        <w:topLinePunct w:val="0"/>
        <w:bidi w:val="0"/>
        <w:spacing w:afterAutospacing="0"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致</w:t>
      </w:r>
      <w:r>
        <w:rPr>
          <w:rFonts w:hint="eastAsia" w:ascii="宋体" w:hAnsi="宋体" w:eastAsia="宋体" w:cs="宋体"/>
          <w:bCs/>
          <w:sz w:val="24"/>
          <w:szCs w:val="24"/>
          <w:highlight w:val="none"/>
          <w:lang w:eastAsia="zh-CN"/>
        </w:rPr>
        <w:t>徐州医科大学附属第三医院</w:t>
      </w:r>
      <w:r>
        <w:rPr>
          <w:rFonts w:hint="eastAsia" w:ascii="宋体" w:hAnsi="宋体" w:eastAsia="宋体" w:cs="宋体"/>
          <w:bCs/>
          <w:sz w:val="24"/>
          <w:szCs w:val="24"/>
        </w:rPr>
        <w:t>：</w:t>
      </w:r>
    </w:p>
    <w:p>
      <w:pPr>
        <w:keepNext w:val="0"/>
        <w:keepLines w:val="0"/>
        <w:pageBreakBefore w:val="0"/>
        <w:kinsoku/>
        <w:overflowPunct/>
        <w:topLinePunct w:val="0"/>
        <w:bidi w:val="0"/>
        <w:spacing w:afterAutospacing="0" w:line="360" w:lineRule="auto"/>
        <w:ind w:firstLine="480" w:firstLineChars="200"/>
        <w:textAlignment w:val="auto"/>
        <w:rPr>
          <w:rFonts w:hint="eastAsia" w:ascii="宋体" w:hAnsi="宋体" w:eastAsia="宋体" w:cs="宋体"/>
          <w:bCs/>
          <w:sz w:val="24"/>
          <w:szCs w:val="24"/>
        </w:rPr>
      </w:pPr>
    </w:p>
    <w:p>
      <w:pPr>
        <w:keepNext w:val="0"/>
        <w:keepLines w:val="0"/>
        <w:pageBreakBefore w:val="0"/>
        <w:kinsoku/>
        <w:overflowPunct/>
        <w:topLinePunct w:val="0"/>
        <w:bidi w:val="0"/>
        <w:spacing w:afterAutospacing="0"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我们收到你们编号            招标文件，经仔细阅读和研究，我们决定参加此次项目的投标。</w:t>
      </w:r>
    </w:p>
    <w:p>
      <w:pPr>
        <w:keepNext w:val="0"/>
        <w:keepLines w:val="0"/>
        <w:pageBreakBefore w:val="0"/>
        <w:numPr>
          <w:ilvl w:val="0"/>
          <w:numId w:val="16"/>
        </w:numPr>
        <w:tabs>
          <w:tab w:val="left" w:pos="315"/>
          <w:tab w:val="left" w:pos="735"/>
          <w:tab w:val="left" w:pos="840"/>
          <w:tab w:val="left" w:pos="945"/>
          <w:tab w:val="left" w:pos="1050"/>
          <w:tab w:val="clear" w:pos="552"/>
        </w:tabs>
        <w:kinsoku/>
        <w:overflowPunct/>
        <w:topLinePunct w:val="0"/>
        <w:bidi w:val="0"/>
        <w:spacing w:afterAutospacing="0" w:line="360" w:lineRule="auto"/>
        <w:ind w:left="0" w:firstLine="525"/>
        <w:textAlignment w:val="auto"/>
        <w:rPr>
          <w:rFonts w:hint="eastAsia" w:ascii="宋体" w:hAnsi="宋体" w:eastAsia="宋体" w:cs="宋体"/>
          <w:bCs/>
          <w:sz w:val="24"/>
          <w:szCs w:val="24"/>
        </w:rPr>
      </w:pPr>
      <w:r>
        <w:rPr>
          <w:rFonts w:hint="eastAsia" w:ascii="宋体" w:hAnsi="宋体" w:eastAsia="宋体" w:cs="宋体"/>
          <w:bCs/>
          <w:sz w:val="24"/>
          <w:szCs w:val="24"/>
        </w:rPr>
        <w:t>我们愿意按照招标文件的一切要求，提供本项目的投标。</w:t>
      </w:r>
    </w:p>
    <w:p>
      <w:pPr>
        <w:keepNext w:val="0"/>
        <w:keepLines w:val="0"/>
        <w:pageBreakBefore w:val="0"/>
        <w:numPr>
          <w:ilvl w:val="0"/>
          <w:numId w:val="16"/>
        </w:numPr>
        <w:tabs>
          <w:tab w:val="left" w:pos="0"/>
          <w:tab w:val="left" w:pos="315"/>
          <w:tab w:val="left" w:pos="525"/>
          <w:tab w:val="left" w:pos="840"/>
          <w:tab w:val="left" w:pos="945"/>
          <w:tab w:val="left" w:pos="1050"/>
          <w:tab w:val="clear" w:pos="552"/>
        </w:tabs>
        <w:kinsoku/>
        <w:overflowPunct/>
        <w:topLinePunct w:val="0"/>
        <w:bidi w:val="0"/>
        <w:spacing w:afterAutospacing="0" w:line="360" w:lineRule="auto"/>
        <w:ind w:left="0" w:firstLine="523" w:firstLineChars="218"/>
        <w:textAlignment w:val="auto"/>
        <w:rPr>
          <w:rStyle w:val="10"/>
          <w:rFonts w:hint="eastAsia" w:ascii="宋体" w:hAnsi="宋体" w:eastAsia="宋体" w:cs="宋体"/>
          <w:bCs/>
        </w:rPr>
      </w:pPr>
      <w:r>
        <w:rPr>
          <w:rFonts w:hint="eastAsia" w:ascii="宋体" w:hAnsi="宋体" w:eastAsia="宋体" w:cs="宋体"/>
          <w:bCs/>
          <w:sz w:val="24"/>
          <w:szCs w:val="24"/>
        </w:rPr>
        <w:t>我们愿意提供</w:t>
      </w:r>
      <w:r>
        <w:rPr>
          <w:rFonts w:hint="eastAsia" w:ascii="宋体" w:hAnsi="宋体" w:eastAsia="宋体" w:cs="宋体"/>
          <w:bCs/>
          <w:sz w:val="24"/>
          <w:szCs w:val="24"/>
          <w:highlight w:val="none"/>
          <w:lang w:eastAsia="zh-CN"/>
        </w:rPr>
        <w:t>徐州医科大学附属第三医院</w:t>
      </w:r>
      <w:r>
        <w:rPr>
          <w:rFonts w:hint="eastAsia" w:ascii="宋体" w:hAnsi="宋体" w:eastAsia="宋体" w:cs="宋体"/>
          <w:bCs/>
          <w:sz w:val="24"/>
          <w:szCs w:val="24"/>
        </w:rPr>
        <w:t>在招标文件中要求的文件、资料</w:t>
      </w:r>
      <w:r>
        <w:rPr>
          <w:rFonts w:hint="eastAsia" w:ascii="宋体" w:hAnsi="宋体" w:eastAsia="宋体" w:cs="宋体"/>
          <w:bCs/>
        </w:rPr>
        <w:t>（</w:t>
      </w:r>
      <w:r>
        <w:rPr>
          <w:rFonts w:hint="eastAsia" w:ascii="宋体" w:hAnsi="宋体" w:eastAsia="宋体" w:cs="宋体"/>
          <w:bCs/>
          <w:sz w:val="24"/>
          <w:szCs w:val="24"/>
        </w:rPr>
        <w:t>具体内容如下</w:t>
      </w:r>
      <w:r>
        <w:rPr>
          <w:rFonts w:hint="eastAsia" w:ascii="宋体" w:hAnsi="宋体" w:eastAsia="宋体" w:cs="宋体"/>
          <w:bCs/>
        </w:rPr>
        <w:t>）</w:t>
      </w:r>
      <w:r>
        <w:rPr>
          <w:rStyle w:val="10"/>
          <w:rFonts w:hint="eastAsia" w:ascii="宋体" w:hAnsi="宋体" w:eastAsia="宋体" w:cs="宋体"/>
        </w:rPr>
        <w:t>：</w:t>
      </w:r>
    </w:p>
    <w:p>
      <w:pPr>
        <w:keepNext w:val="0"/>
        <w:keepLines w:val="0"/>
        <w:pageBreakBefore w:val="0"/>
        <w:tabs>
          <w:tab w:val="left" w:pos="525"/>
        </w:tabs>
        <w:kinsoku/>
        <w:overflowPunct/>
        <w:topLinePunct w:val="0"/>
        <w:bidi w:val="0"/>
        <w:spacing w:afterAutospacing="0" w:line="360" w:lineRule="auto"/>
        <w:ind w:left="1" w:firstLine="480" w:firstLineChars="200"/>
        <w:textAlignment w:val="auto"/>
        <w:rPr>
          <w:rFonts w:hint="eastAsia" w:ascii="宋体" w:hAnsi="宋体" w:eastAsia="宋体" w:cs="宋体"/>
          <w:b/>
          <w:bCs/>
          <w:sz w:val="24"/>
        </w:rPr>
      </w:pPr>
      <w:r>
        <w:rPr>
          <w:rFonts w:hint="eastAsia" w:ascii="宋体" w:hAnsi="宋体" w:eastAsia="宋体" w:cs="宋体"/>
          <w:b/>
          <w:bCs/>
          <w:sz w:val="24"/>
        </w:rPr>
        <w:t>1. 资格证明文件：</w:t>
      </w:r>
    </w:p>
    <w:p>
      <w:pPr>
        <w:keepNext w:val="0"/>
        <w:keepLines w:val="0"/>
        <w:pageBreakBefore w:val="0"/>
        <w:tabs>
          <w:tab w:val="left" w:pos="851"/>
        </w:tabs>
        <w:kinsoku/>
        <w:overflowPunct/>
        <w:topLinePunct w:val="0"/>
        <w:bidi w:val="0"/>
        <w:spacing w:afterAutospacing="0" w:line="360" w:lineRule="auto"/>
        <w:ind w:left="426" w:firstLine="240" w:firstLineChars="100"/>
        <w:textAlignment w:val="auto"/>
        <w:rPr>
          <w:rFonts w:hint="eastAsia" w:ascii="宋体" w:hAnsi="宋体" w:eastAsia="宋体" w:cs="宋体"/>
          <w:b/>
          <w:bCs/>
          <w:sz w:val="24"/>
          <w:szCs w:val="24"/>
        </w:rPr>
      </w:pPr>
      <w:r>
        <w:rPr>
          <w:rFonts w:hint="eastAsia" w:ascii="宋体" w:hAnsi="宋体" w:eastAsia="宋体" w:cs="宋体"/>
          <w:b/>
          <w:bCs/>
          <w:sz w:val="24"/>
          <w:szCs w:val="24"/>
        </w:rPr>
        <w:t>（1）投标人有效期内企业法人营业执照副本复印件</w:t>
      </w:r>
      <w:r>
        <w:rPr>
          <w:rFonts w:hint="eastAsia" w:ascii="宋体" w:hAnsi="宋体" w:eastAsia="宋体" w:cs="宋体"/>
          <w:b/>
          <w:sz w:val="24"/>
          <w:szCs w:val="24"/>
        </w:rPr>
        <w:t>（投标时提供原件）</w:t>
      </w:r>
      <w:r>
        <w:rPr>
          <w:rFonts w:hint="eastAsia" w:ascii="宋体" w:hAnsi="宋体" w:eastAsia="宋体" w:cs="宋体"/>
          <w:b/>
          <w:bCs/>
          <w:sz w:val="24"/>
          <w:szCs w:val="24"/>
        </w:rPr>
        <w:t>；</w:t>
      </w:r>
    </w:p>
    <w:p>
      <w:pPr>
        <w:keepNext w:val="0"/>
        <w:keepLines w:val="0"/>
        <w:pageBreakBefore w:val="0"/>
        <w:tabs>
          <w:tab w:val="left" w:pos="851"/>
        </w:tabs>
        <w:kinsoku/>
        <w:overflowPunct/>
        <w:topLinePunct w:val="0"/>
        <w:bidi w:val="0"/>
        <w:spacing w:afterAutospacing="0" w:line="360" w:lineRule="auto"/>
        <w:ind w:left="426" w:firstLine="240" w:firstLineChars="100"/>
        <w:textAlignment w:val="auto"/>
        <w:rPr>
          <w:rFonts w:hint="eastAsia" w:ascii="宋体" w:hAnsi="宋体" w:eastAsia="宋体" w:cs="宋体"/>
          <w:b/>
          <w:bCs/>
          <w:sz w:val="24"/>
          <w:szCs w:val="24"/>
        </w:rPr>
      </w:pPr>
      <w:r>
        <w:rPr>
          <w:rFonts w:hint="eastAsia" w:ascii="宋体" w:hAnsi="宋体" w:eastAsia="宋体" w:cs="宋体"/>
          <w:b/>
          <w:bCs/>
          <w:sz w:val="24"/>
          <w:szCs w:val="24"/>
        </w:rPr>
        <w:t>（2）投标人法定代表人授权委托书</w:t>
      </w:r>
      <w:r>
        <w:rPr>
          <w:rFonts w:hint="eastAsia" w:ascii="宋体" w:hAnsi="宋体" w:eastAsia="宋体" w:cs="宋体"/>
          <w:b/>
          <w:sz w:val="24"/>
          <w:szCs w:val="24"/>
        </w:rPr>
        <w:t>（</w:t>
      </w:r>
      <w:r>
        <w:rPr>
          <w:rFonts w:hint="eastAsia" w:ascii="宋体" w:hAnsi="宋体" w:eastAsia="宋体" w:cs="宋体"/>
          <w:b/>
          <w:bCs/>
          <w:sz w:val="24"/>
          <w:szCs w:val="24"/>
        </w:rPr>
        <w:t>法定代表人亲自参与投标的除外，格式见附件</w:t>
      </w:r>
      <w:r>
        <w:rPr>
          <w:rFonts w:hint="eastAsia" w:ascii="宋体" w:hAnsi="宋体" w:eastAsia="宋体" w:cs="宋体"/>
          <w:b/>
          <w:sz w:val="24"/>
          <w:szCs w:val="24"/>
        </w:rPr>
        <w:t>）；</w:t>
      </w:r>
    </w:p>
    <w:p>
      <w:pPr>
        <w:keepNext w:val="0"/>
        <w:keepLines w:val="0"/>
        <w:pageBreakBefore w:val="0"/>
        <w:tabs>
          <w:tab w:val="left" w:pos="851"/>
        </w:tabs>
        <w:kinsoku/>
        <w:overflowPunct/>
        <w:topLinePunct w:val="0"/>
        <w:bidi w:val="0"/>
        <w:spacing w:afterAutospacing="0" w:line="360" w:lineRule="auto"/>
        <w:ind w:left="426" w:firstLine="240" w:firstLineChars="100"/>
        <w:textAlignment w:val="auto"/>
        <w:rPr>
          <w:rFonts w:hint="eastAsia" w:ascii="宋体" w:hAnsi="宋体" w:eastAsia="宋体" w:cs="宋体"/>
          <w:b/>
          <w:bCs/>
          <w:sz w:val="24"/>
          <w:szCs w:val="24"/>
        </w:rPr>
      </w:pPr>
      <w:r>
        <w:rPr>
          <w:rFonts w:hint="eastAsia" w:ascii="宋体" w:hAnsi="宋体" w:eastAsia="宋体" w:cs="宋体"/>
          <w:b/>
          <w:bCs/>
          <w:sz w:val="24"/>
          <w:szCs w:val="24"/>
        </w:rPr>
        <w:t>（3）投标人法定代表人身份证复印件及法定代表人授权代表身份证复印件</w:t>
      </w:r>
      <w:r>
        <w:rPr>
          <w:rFonts w:hint="eastAsia" w:ascii="宋体" w:hAnsi="宋体" w:eastAsia="宋体" w:cs="宋体"/>
          <w:b/>
          <w:sz w:val="24"/>
          <w:szCs w:val="24"/>
        </w:rPr>
        <w:t>（</w:t>
      </w:r>
      <w:r>
        <w:rPr>
          <w:rFonts w:hint="eastAsia" w:ascii="宋体" w:hAnsi="宋体" w:eastAsia="宋体" w:cs="宋体"/>
          <w:b/>
          <w:bCs/>
          <w:sz w:val="24"/>
          <w:szCs w:val="24"/>
        </w:rPr>
        <w:t>投标时必须携带法定代表人或法定代表人授权代表有效身份证明原件</w:t>
      </w:r>
      <w:r>
        <w:rPr>
          <w:rFonts w:hint="eastAsia" w:ascii="宋体" w:hAnsi="宋体" w:eastAsia="宋体" w:cs="宋体"/>
          <w:b/>
          <w:sz w:val="24"/>
          <w:szCs w:val="24"/>
        </w:rPr>
        <w:t>）；</w:t>
      </w:r>
    </w:p>
    <w:p>
      <w:pPr>
        <w:keepNext w:val="0"/>
        <w:keepLines w:val="0"/>
        <w:pageBreakBefore w:val="0"/>
        <w:tabs>
          <w:tab w:val="left" w:pos="851"/>
        </w:tabs>
        <w:kinsoku/>
        <w:overflowPunct/>
        <w:topLinePunct w:val="0"/>
        <w:bidi w:val="0"/>
        <w:spacing w:afterAutospacing="0" w:line="360" w:lineRule="auto"/>
        <w:ind w:left="426" w:firstLine="240" w:firstLineChars="100"/>
        <w:textAlignment w:val="auto"/>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）承诺书（格式见附件）；</w:t>
      </w:r>
    </w:p>
    <w:p>
      <w:pPr>
        <w:keepNext w:val="0"/>
        <w:keepLines w:val="0"/>
        <w:pageBreakBefore w:val="0"/>
        <w:tabs>
          <w:tab w:val="left" w:pos="851"/>
        </w:tabs>
        <w:kinsoku/>
        <w:overflowPunct/>
        <w:topLinePunct w:val="0"/>
        <w:bidi w:val="0"/>
        <w:spacing w:afterAutospacing="0" w:line="360" w:lineRule="auto"/>
        <w:ind w:left="426" w:firstLine="240" w:firstLineChars="100"/>
        <w:textAlignment w:val="auto"/>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）关于资格的声明函（格式见附件）；</w:t>
      </w:r>
    </w:p>
    <w:p>
      <w:pPr>
        <w:keepNext w:val="0"/>
        <w:keepLines w:val="0"/>
        <w:pageBreakBefore w:val="0"/>
        <w:numPr>
          <w:ilvl w:val="0"/>
          <w:numId w:val="17"/>
        </w:numPr>
        <w:tabs>
          <w:tab w:val="left" w:pos="1134"/>
        </w:tabs>
        <w:kinsoku/>
        <w:overflowPunct/>
        <w:topLinePunct w:val="0"/>
        <w:bidi w:val="0"/>
        <w:adjustRightInd w:val="0"/>
        <w:snapToGrid w:val="0"/>
        <w:spacing w:afterAutospacing="0" w:line="360" w:lineRule="auto"/>
        <w:textAlignment w:val="auto"/>
        <w:rPr>
          <w:rFonts w:hint="eastAsia" w:ascii="宋体" w:hAnsi="宋体" w:eastAsia="宋体" w:cs="宋体"/>
          <w:b/>
          <w:bCs/>
          <w:sz w:val="24"/>
          <w:szCs w:val="24"/>
        </w:rPr>
      </w:pPr>
      <w:r>
        <w:rPr>
          <w:rFonts w:hint="eastAsia" w:ascii="宋体" w:hAnsi="宋体" w:eastAsia="宋体" w:cs="宋体"/>
          <w:b/>
          <w:bCs/>
          <w:sz w:val="24"/>
        </w:rPr>
        <w:t>细目报价表及采购需求响应表（格式见附件）</w:t>
      </w:r>
    </w:p>
    <w:p>
      <w:pPr>
        <w:keepNext w:val="0"/>
        <w:keepLines w:val="0"/>
        <w:pageBreakBefore w:val="0"/>
        <w:numPr>
          <w:ilvl w:val="0"/>
          <w:numId w:val="17"/>
        </w:numPr>
        <w:kinsoku/>
        <w:overflowPunct/>
        <w:topLinePunct w:val="0"/>
        <w:bidi w:val="0"/>
        <w:spacing w:afterAutospacing="0" w:line="360" w:lineRule="auto"/>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投标偏离表、项目人员配置清单</w:t>
      </w:r>
    </w:p>
    <w:p>
      <w:pPr>
        <w:keepNext w:val="0"/>
        <w:keepLines w:val="0"/>
        <w:pageBreakBefore w:val="0"/>
        <w:numPr>
          <w:ilvl w:val="0"/>
          <w:numId w:val="18"/>
        </w:numPr>
        <w:tabs>
          <w:tab w:val="left" w:pos="0"/>
          <w:tab w:val="left" w:pos="315"/>
          <w:tab w:val="left" w:pos="525"/>
          <w:tab w:val="left" w:pos="630"/>
          <w:tab w:val="left" w:pos="945"/>
          <w:tab w:val="left" w:pos="1050"/>
        </w:tabs>
        <w:kinsoku/>
        <w:overflowPunct/>
        <w:topLinePunct w:val="0"/>
        <w:bidi w:val="0"/>
        <w:spacing w:afterAutospacing="0"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我们同意按招标文件中的规定。</w:t>
      </w:r>
    </w:p>
    <w:p>
      <w:pPr>
        <w:keepNext w:val="0"/>
        <w:keepLines w:val="0"/>
        <w:pageBreakBefore w:val="0"/>
        <w:tabs>
          <w:tab w:val="left" w:pos="0"/>
          <w:tab w:val="left" w:pos="315"/>
          <w:tab w:val="left" w:pos="525"/>
          <w:tab w:val="left" w:pos="840"/>
          <w:tab w:val="left" w:pos="945"/>
          <w:tab w:val="left" w:pos="1050"/>
        </w:tabs>
        <w:kinsoku/>
        <w:overflowPunct/>
        <w:topLinePunct w:val="0"/>
        <w:bidi w:val="0"/>
        <w:spacing w:afterAutospacing="0" w:line="360" w:lineRule="auto"/>
        <w:ind w:left="132" w:leftChars="63"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四、如果我们的投标文件被接受，我们将履行招标文件中规定的每一项要求，按期、按质、按量，完成交货任务。</w:t>
      </w:r>
    </w:p>
    <w:p>
      <w:pPr>
        <w:keepNext w:val="0"/>
        <w:keepLines w:val="0"/>
        <w:pageBreakBefore w:val="0"/>
        <w:numPr>
          <w:ilvl w:val="0"/>
          <w:numId w:val="19"/>
        </w:numPr>
        <w:tabs>
          <w:tab w:val="left" w:pos="0"/>
          <w:tab w:val="left" w:pos="315"/>
          <w:tab w:val="left" w:pos="525"/>
          <w:tab w:val="left" w:pos="840"/>
          <w:tab w:val="left" w:pos="945"/>
          <w:tab w:val="left" w:pos="1050"/>
        </w:tabs>
        <w:kinsoku/>
        <w:overflowPunct/>
        <w:topLinePunct w:val="0"/>
        <w:bidi w:val="0"/>
        <w:spacing w:afterAutospacing="0" w:line="360" w:lineRule="auto"/>
        <w:ind w:left="1049" w:hanging="482"/>
        <w:textAlignment w:val="auto"/>
        <w:rPr>
          <w:rFonts w:hint="eastAsia" w:ascii="宋体" w:hAnsi="宋体" w:eastAsia="宋体" w:cs="宋体"/>
          <w:bCs/>
          <w:sz w:val="24"/>
          <w:szCs w:val="24"/>
        </w:rPr>
      </w:pPr>
      <w:r>
        <w:rPr>
          <w:rFonts w:hint="eastAsia" w:ascii="宋体" w:hAnsi="宋体" w:eastAsia="宋体" w:cs="宋体"/>
          <w:bCs/>
          <w:sz w:val="24"/>
          <w:szCs w:val="24"/>
        </w:rPr>
        <w:t>我方认为贵院有权决定成交者。</w:t>
      </w:r>
    </w:p>
    <w:p>
      <w:pPr>
        <w:keepNext w:val="0"/>
        <w:keepLines w:val="0"/>
        <w:pageBreakBefore w:val="0"/>
        <w:numPr>
          <w:ilvl w:val="0"/>
          <w:numId w:val="19"/>
        </w:numPr>
        <w:tabs>
          <w:tab w:val="left" w:pos="0"/>
          <w:tab w:val="left" w:pos="315"/>
          <w:tab w:val="left" w:pos="525"/>
          <w:tab w:val="left" w:pos="840"/>
          <w:tab w:val="left" w:pos="945"/>
          <w:tab w:val="left" w:pos="1050"/>
        </w:tabs>
        <w:kinsoku/>
        <w:overflowPunct/>
        <w:topLinePunct w:val="0"/>
        <w:bidi w:val="0"/>
        <w:spacing w:afterAutospacing="0" w:line="360" w:lineRule="auto"/>
        <w:ind w:left="0" w:firstLine="523" w:firstLineChars="218"/>
        <w:textAlignment w:val="auto"/>
        <w:rPr>
          <w:rFonts w:hint="eastAsia" w:ascii="宋体" w:hAnsi="宋体" w:eastAsia="宋体" w:cs="宋体"/>
          <w:bCs/>
          <w:sz w:val="24"/>
          <w:szCs w:val="24"/>
          <w:highlight w:val="none"/>
        </w:rPr>
      </w:pPr>
      <w:r>
        <w:rPr>
          <w:rFonts w:hint="eastAsia" w:ascii="宋体" w:hAnsi="宋体" w:eastAsia="宋体" w:cs="宋体"/>
          <w:bCs/>
          <w:sz w:val="24"/>
          <w:szCs w:val="24"/>
        </w:rPr>
        <w:t>我方愿意遵守《中华人民共和国政府采购法》，并按《中华人民共和国合同法》和合同条款履行自己的全部责任。在合同履行过程中，双方如有争议，同意由</w:t>
      </w:r>
      <w:r>
        <w:rPr>
          <w:rFonts w:hint="eastAsia" w:ascii="宋体" w:hAnsi="宋体" w:eastAsia="宋体" w:cs="宋体"/>
          <w:bCs/>
          <w:sz w:val="24"/>
          <w:szCs w:val="24"/>
          <w:highlight w:val="none"/>
          <w:lang w:eastAsia="zh-CN"/>
        </w:rPr>
        <w:t>徐州医科大学附属第三医院</w:t>
      </w:r>
      <w:r>
        <w:rPr>
          <w:rFonts w:hint="eastAsia" w:ascii="宋体" w:hAnsi="宋体" w:eastAsia="宋体" w:cs="宋体"/>
          <w:bCs/>
          <w:sz w:val="24"/>
          <w:szCs w:val="24"/>
          <w:highlight w:val="none"/>
        </w:rPr>
        <w:t>协调解决，并按相关法规和有关文件规定处理。</w:t>
      </w:r>
    </w:p>
    <w:p>
      <w:pPr>
        <w:keepNext w:val="0"/>
        <w:keepLines w:val="0"/>
        <w:pageBreakBefore w:val="0"/>
        <w:numPr>
          <w:ilvl w:val="0"/>
          <w:numId w:val="19"/>
        </w:numPr>
        <w:tabs>
          <w:tab w:val="left" w:pos="0"/>
          <w:tab w:val="left" w:pos="315"/>
          <w:tab w:val="left" w:pos="525"/>
          <w:tab w:val="left" w:pos="840"/>
          <w:tab w:val="left" w:pos="945"/>
          <w:tab w:val="left" w:pos="1050"/>
        </w:tabs>
        <w:kinsoku/>
        <w:overflowPunct/>
        <w:topLinePunct w:val="0"/>
        <w:bidi w:val="0"/>
        <w:spacing w:afterAutospacing="0" w:line="360" w:lineRule="auto"/>
        <w:ind w:left="0" w:firstLine="523" w:firstLineChars="218"/>
        <w:textAlignment w:val="auto"/>
        <w:rPr>
          <w:rFonts w:hint="eastAsia" w:ascii="宋体" w:hAnsi="宋体" w:eastAsia="宋体" w:cs="宋体"/>
          <w:bCs/>
          <w:sz w:val="24"/>
          <w:szCs w:val="24"/>
        </w:rPr>
      </w:pPr>
      <w:r>
        <w:rPr>
          <w:rFonts w:hint="eastAsia" w:ascii="宋体" w:hAnsi="宋体" w:eastAsia="宋体" w:cs="宋体"/>
          <w:bCs/>
          <w:sz w:val="24"/>
          <w:szCs w:val="24"/>
        </w:rPr>
        <w:t>我们认可并保证遵守招标文件的所有规定，放弃对招标文件提出质疑的权利。</w:t>
      </w:r>
    </w:p>
    <w:p>
      <w:pPr>
        <w:keepNext w:val="0"/>
        <w:keepLines w:val="0"/>
        <w:pageBreakBefore w:val="0"/>
        <w:numPr>
          <w:ilvl w:val="0"/>
          <w:numId w:val="19"/>
        </w:numPr>
        <w:tabs>
          <w:tab w:val="left" w:pos="0"/>
          <w:tab w:val="left" w:pos="315"/>
          <w:tab w:val="left" w:pos="525"/>
          <w:tab w:val="left" w:pos="840"/>
          <w:tab w:val="left" w:pos="945"/>
          <w:tab w:val="left" w:pos="1050"/>
        </w:tabs>
        <w:kinsoku/>
        <w:overflowPunct/>
        <w:topLinePunct w:val="0"/>
        <w:bidi w:val="0"/>
        <w:spacing w:afterAutospacing="0" w:line="360" w:lineRule="auto"/>
        <w:ind w:left="0" w:firstLine="523" w:firstLineChars="218"/>
        <w:textAlignment w:val="auto"/>
        <w:rPr>
          <w:rFonts w:hint="eastAsia" w:ascii="宋体" w:hAnsi="宋体" w:eastAsia="宋体" w:cs="宋体"/>
          <w:bCs/>
          <w:sz w:val="24"/>
          <w:szCs w:val="24"/>
        </w:rPr>
      </w:pPr>
      <w:r>
        <w:rPr>
          <w:rFonts w:hint="eastAsia" w:ascii="宋体" w:hAnsi="宋体" w:eastAsia="宋体" w:cs="宋体"/>
          <w:bCs/>
          <w:sz w:val="24"/>
          <w:szCs w:val="24"/>
        </w:rPr>
        <w:t>如果我方被确定为中标供应商，我方愿意在按招标文件的规定履约。且我方如无不可抗力，又未履行招标文件、投标文件和合同条款的，一经查实，我方愿意赔偿由此而造成的一切损失，并同意接受按招标文件的相关要求对我方进行的处理。</w:t>
      </w:r>
    </w:p>
    <w:p>
      <w:pPr>
        <w:keepNext w:val="0"/>
        <w:keepLines w:val="0"/>
        <w:pageBreakBefore w:val="0"/>
        <w:kinsoku/>
        <w:overflowPunct/>
        <w:topLinePunct w:val="0"/>
        <w:bidi w:val="0"/>
        <w:spacing w:afterAutospacing="0" w:line="360" w:lineRule="auto"/>
        <w:ind w:firstLine="720" w:firstLineChars="300"/>
        <w:textAlignment w:val="auto"/>
        <w:rPr>
          <w:rFonts w:hint="eastAsia" w:ascii="宋体" w:hAnsi="宋体" w:eastAsia="宋体" w:cs="宋体"/>
          <w:bCs/>
          <w:sz w:val="24"/>
          <w:szCs w:val="24"/>
        </w:rPr>
      </w:pPr>
    </w:p>
    <w:p>
      <w:pPr>
        <w:keepNext w:val="0"/>
        <w:keepLines w:val="0"/>
        <w:pageBreakBefore w:val="0"/>
        <w:kinsoku/>
        <w:overflowPunct/>
        <w:topLinePunct w:val="0"/>
        <w:bidi w:val="0"/>
        <w:spacing w:afterAutospacing="0"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 xml:space="preserve">投标人（盖章）：     </w:t>
      </w:r>
    </w:p>
    <w:p>
      <w:pPr>
        <w:keepNext w:val="0"/>
        <w:keepLines w:val="0"/>
        <w:pageBreakBefore w:val="0"/>
        <w:kinsoku/>
        <w:overflowPunct/>
        <w:topLinePunct w:val="0"/>
        <w:bidi w:val="0"/>
        <w:spacing w:afterAutospacing="0"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法定代表人或法定代表人授权代表签字或盖章：</w:t>
      </w:r>
    </w:p>
    <w:p>
      <w:pPr>
        <w:keepNext w:val="0"/>
        <w:keepLines w:val="0"/>
        <w:pageBreakBefore w:val="0"/>
        <w:kinsoku/>
        <w:overflowPunct/>
        <w:topLinePunct w:val="0"/>
        <w:bidi w:val="0"/>
        <w:spacing w:afterAutospacing="0"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电话：                              传真：</w:t>
      </w:r>
    </w:p>
    <w:p>
      <w:pPr>
        <w:keepNext w:val="0"/>
        <w:keepLines w:val="0"/>
        <w:pageBreakBefore w:val="0"/>
        <w:kinsoku/>
        <w:overflowPunct/>
        <w:topLinePunct w:val="0"/>
        <w:bidi w:val="0"/>
        <w:spacing w:afterAutospacing="0"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 xml:space="preserve">通讯地址：                          邮编：   </w:t>
      </w:r>
    </w:p>
    <w:p>
      <w:pPr>
        <w:keepNext w:val="0"/>
        <w:keepLines w:val="0"/>
        <w:pageBreakBefore w:val="0"/>
        <w:kinsoku/>
        <w:overflowPunct/>
        <w:topLinePunct w:val="0"/>
        <w:bidi w:val="0"/>
        <w:spacing w:afterAutospacing="0" w:line="360" w:lineRule="auto"/>
        <w:ind w:firstLine="480" w:firstLineChars="200"/>
        <w:textAlignment w:val="auto"/>
        <w:rPr>
          <w:rFonts w:hint="eastAsia" w:ascii="宋体" w:hAnsi="宋体" w:eastAsia="宋体" w:cs="宋体"/>
          <w:bCs/>
          <w:sz w:val="24"/>
          <w:szCs w:val="24"/>
        </w:rPr>
      </w:pPr>
    </w:p>
    <w:p>
      <w:pPr>
        <w:keepNext w:val="0"/>
        <w:keepLines w:val="0"/>
        <w:pageBreakBefore w:val="0"/>
        <w:kinsoku/>
        <w:overflowPunct/>
        <w:topLinePunct w:val="0"/>
        <w:bidi w:val="0"/>
        <w:spacing w:afterAutospacing="0" w:line="360" w:lineRule="auto"/>
        <w:ind w:firstLine="480" w:firstLineChars="200"/>
        <w:textAlignment w:val="auto"/>
        <w:rPr>
          <w:rFonts w:hint="eastAsia" w:ascii="宋体" w:hAnsi="宋体" w:eastAsia="宋体" w:cs="宋体"/>
          <w:bCs/>
          <w:sz w:val="24"/>
          <w:szCs w:val="24"/>
        </w:rPr>
      </w:pPr>
    </w:p>
    <w:p>
      <w:pPr>
        <w:keepNext w:val="0"/>
        <w:keepLines w:val="0"/>
        <w:pageBreakBefore w:val="0"/>
        <w:kinsoku/>
        <w:overflowPunct/>
        <w:topLinePunct w:val="0"/>
        <w:bidi w:val="0"/>
        <w:spacing w:afterAutospacing="0"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 xml:space="preserve">                    </w:t>
      </w:r>
    </w:p>
    <w:p>
      <w:pPr>
        <w:keepNext w:val="0"/>
        <w:keepLines w:val="0"/>
        <w:pageBreakBefore w:val="0"/>
        <w:kinsoku/>
        <w:overflowPunct/>
        <w:topLinePunct w:val="0"/>
        <w:bidi w:val="0"/>
        <w:spacing w:afterAutospacing="0" w:line="360" w:lineRule="auto"/>
        <w:textAlignment w:val="auto"/>
        <w:outlineLvl w:val="0"/>
        <w:rPr>
          <w:rFonts w:hint="eastAsia" w:ascii="宋体" w:hAnsi="宋体" w:eastAsia="宋体" w:cs="宋体"/>
          <w:b/>
          <w:bCs/>
          <w:sz w:val="24"/>
          <w:szCs w:val="24"/>
        </w:rPr>
      </w:pPr>
      <w:r>
        <w:rPr>
          <w:rFonts w:hint="eastAsia" w:ascii="宋体" w:hAnsi="宋体" w:eastAsia="宋体" w:cs="宋体"/>
          <w:bCs/>
          <w:sz w:val="24"/>
          <w:szCs w:val="24"/>
        </w:rPr>
        <w:br w:type="page"/>
      </w:r>
      <w:r>
        <w:rPr>
          <w:rFonts w:hint="eastAsia" w:ascii="宋体" w:hAnsi="宋体" w:eastAsia="宋体" w:cs="宋体"/>
          <w:b/>
          <w:bCs/>
          <w:sz w:val="24"/>
          <w:szCs w:val="24"/>
        </w:rPr>
        <w:t>（二）承诺书（格式）：</w:t>
      </w:r>
    </w:p>
    <w:p>
      <w:pPr>
        <w:keepNext w:val="0"/>
        <w:keepLines w:val="0"/>
        <w:pageBreakBefore w:val="0"/>
        <w:kinsoku/>
        <w:overflowPunct/>
        <w:topLinePunct w:val="0"/>
        <w:bidi w:val="0"/>
        <w:spacing w:afterAutospacing="0" w:line="360" w:lineRule="auto"/>
        <w:textAlignment w:val="auto"/>
        <w:outlineLvl w:val="0"/>
        <w:rPr>
          <w:rFonts w:hint="eastAsia" w:ascii="宋体" w:hAnsi="宋体" w:eastAsia="宋体" w:cs="宋体"/>
          <w:bCs/>
          <w:sz w:val="28"/>
          <w:szCs w:val="28"/>
        </w:rPr>
      </w:pPr>
    </w:p>
    <w:p>
      <w:pPr>
        <w:keepNext w:val="0"/>
        <w:keepLines w:val="0"/>
        <w:pageBreakBefore w:val="0"/>
        <w:kinsoku/>
        <w:overflowPunct/>
        <w:topLinePunct w:val="0"/>
        <w:bidi w:val="0"/>
        <w:spacing w:afterAutospacing="0" w:line="360" w:lineRule="auto"/>
        <w:jc w:val="center"/>
        <w:textAlignment w:val="auto"/>
        <w:rPr>
          <w:rFonts w:hint="eastAsia" w:ascii="宋体" w:hAnsi="宋体" w:eastAsia="宋体" w:cs="宋体"/>
          <w:bCs/>
          <w:sz w:val="28"/>
          <w:szCs w:val="28"/>
        </w:rPr>
      </w:pPr>
      <w:r>
        <w:rPr>
          <w:rFonts w:hint="eastAsia" w:ascii="宋体" w:hAnsi="宋体" w:eastAsia="宋体" w:cs="宋体"/>
          <w:bCs/>
          <w:sz w:val="28"/>
          <w:szCs w:val="28"/>
        </w:rPr>
        <w:t>承诺书</w:t>
      </w:r>
    </w:p>
    <w:p>
      <w:pPr>
        <w:keepNext w:val="0"/>
        <w:keepLines w:val="0"/>
        <w:pageBreakBefore w:val="0"/>
        <w:kinsoku/>
        <w:overflowPunct/>
        <w:topLinePunct w:val="0"/>
        <w:bidi w:val="0"/>
        <w:spacing w:afterAutospacing="0" w:line="360" w:lineRule="auto"/>
        <w:jc w:val="center"/>
        <w:textAlignment w:val="auto"/>
        <w:rPr>
          <w:rFonts w:hint="eastAsia" w:ascii="宋体" w:hAnsi="宋体" w:eastAsia="宋体" w:cs="宋体"/>
          <w:bCs/>
          <w:sz w:val="28"/>
          <w:szCs w:val="28"/>
        </w:rPr>
      </w:pPr>
    </w:p>
    <w:p>
      <w:pPr>
        <w:keepNext w:val="0"/>
        <w:keepLines w:val="0"/>
        <w:pageBreakBefore w:val="0"/>
        <w:kinsoku/>
        <w:overflowPunct/>
        <w:topLinePunct w:val="0"/>
        <w:bidi w:val="0"/>
        <w:spacing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rPr>
        <w:t>投标人</w:t>
      </w:r>
      <w:r>
        <w:rPr>
          <w:rFonts w:hint="eastAsia" w:ascii="宋体" w:hAnsi="宋体" w:eastAsia="宋体" w:cs="宋体"/>
          <w:sz w:val="24"/>
          <w:szCs w:val="24"/>
        </w:rPr>
        <w:t>名称）在此承诺：</w:t>
      </w:r>
    </w:p>
    <w:p>
      <w:pPr>
        <w:keepNext w:val="0"/>
        <w:keepLines w:val="0"/>
        <w:pageBreakBefore w:val="0"/>
        <w:kinsoku/>
        <w:overflowPunct/>
        <w:topLinePunct w:val="0"/>
        <w:bidi w:val="0"/>
        <w:spacing w:afterAutospacing="0" w:line="360" w:lineRule="auto"/>
        <w:ind w:firstLine="480" w:firstLineChars="200"/>
        <w:textAlignment w:val="auto"/>
        <w:rPr>
          <w:rFonts w:hint="eastAsia" w:ascii="宋体" w:hAnsi="宋体" w:eastAsia="宋体" w:cs="宋体"/>
          <w:sz w:val="24"/>
          <w:szCs w:val="24"/>
        </w:rPr>
      </w:pPr>
    </w:p>
    <w:p>
      <w:pPr>
        <w:keepNext w:val="0"/>
        <w:keepLines w:val="0"/>
        <w:pageBreakBefore w:val="0"/>
        <w:kinsoku/>
        <w:overflowPunct/>
        <w:topLinePunct w:val="0"/>
        <w:bidi w:val="0"/>
        <w:spacing w:afterAutospacing="0"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sz w:val="24"/>
          <w:szCs w:val="24"/>
        </w:rPr>
        <w:t>1．本公司（单位）</w:t>
      </w:r>
      <w:r>
        <w:rPr>
          <w:rFonts w:hint="eastAsia" w:ascii="宋体" w:hAnsi="宋体" w:eastAsia="宋体" w:cs="宋体"/>
          <w:bCs/>
          <w:sz w:val="24"/>
          <w:szCs w:val="24"/>
        </w:rPr>
        <w:t>对本项目（</w:t>
      </w:r>
      <w:r>
        <w:rPr>
          <w:rFonts w:hint="eastAsia" w:ascii="宋体" w:hAnsi="宋体" w:eastAsia="宋体" w:cs="宋体"/>
        </w:rPr>
        <w:t xml:space="preserve"> </w:t>
      </w:r>
      <w:r>
        <w:rPr>
          <w:rFonts w:hint="eastAsia" w:ascii="宋体" w:hAnsi="宋体" w:eastAsia="宋体" w:cs="宋体"/>
          <w:bCs/>
        </w:rPr>
        <w:t xml:space="preserve">     </w:t>
      </w:r>
      <w:r>
        <w:rPr>
          <w:rFonts w:hint="eastAsia" w:ascii="宋体" w:hAnsi="宋体" w:eastAsia="宋体" w:cs="宋体"/>
          <w:bCs/>
          <w:sz w:val="24"/>
          <w:szCs w:val="24"/>
        </w:rPr>
        <w:t>）所提供的服务均符合招标文件要求；</w:t>
      </w:r>
    </w:p>
    <w:p>
      <w:pPr>
        <w:keepNext w:val="0"/>
        <w:keepLines w:val="0"/>
        <w:pageBreakBefore w:val="0"/>
        <w:kinsoku/>
        <w:overflowPunct/>
        <w:topLinePunct w:val="0"/>
        <w:bidi w:val="0"/>
        <w:spacing w:afterAutospacing="0"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eastAsia="宋体" w:cs="宋体"/>
          <w:sz w:val="24"/>
          <w:szCs w:val="24"/>
        </w:rPr>
        <w:t>本公司（单位）</w:t>
      </w:r>
      <w:r>
        <w:rPr>
          <w:rFonts w:hint="eastAsia" w:ascii="宋体" w:hAnsi="宋体" w:eastAsia="宋体" w:cs="宋体"/>
          <w:bCs/>
          <w:sz w:val="24"/>
          <w:szCs w:val="24"/>
        </w:rPr>
        <w:t>具备履行合同所必需的设备和专业技术能力。</w:t>
      </w:r>
    </w:p>
    <w:p>
      <w:pPr>
        <w:keepNext w:val="0"/>
        <w:keepLines w:val="0"/>
        <w:pageBreakBefore w:val="0"/>
        <w:kinsoku/>
        <w:overflowPunct/>
        <w:topLinePunct w:val="0"/>
        <w:bidi w:val="0"/>
        <w:spacing w:afterAutospacing="0"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如违背上述承诺，本公司</w:t>
      </w:r>
      <w:r>
        <w:rPr>
          <w:rFonts w:hint="eastAsia" w:ascii="宋体" w:hAnsi="宋体" w:eastAsia="宋体" w:cs="宋体"/>
          <w:sz w:val="24"/>
          <w:szCs w:val="24"/>
        </w:rPr>
        <w:t>（单位）</w:t>
      </w:r>
      <w:r>
        <w:rPr>
          <w:rFonts w:hint="eastAsia" w:ascii="宋体" w:hAnsi="宋体" w:eastAsia="宋体" w:cs="宋体"/>
          <w:bCs/>
          <w:sz w:val="24"/>
          <w:szCs w:val="24"/>
        </w:rPr>
        <w:t>将承担一切法律责任。</w:t>
      </w:r>
    </w:p>
    <w:p>
      <w:pPr>
        <w:keepNext w:val="0"/>
        <w:keepLines w:val="0"/>
        <w:pageBreakBefore w:val="0"/>
        <w:kinsoku/>
        <w:overflowPunct/>
        <w:topLinePunct w:val="0"/>
        <w:bidi w:val="0"/>
        <w:spacing w:afterAutospacing="0" w:line="360" w:lineRule="auto"/>
        <w:textAlignment w:val="auto"/>
        <w:rPr>
          <w:rFonts w:hint="eastAsia" w:ascii="宋体" w:hAnsi="宋体" w:eastAsia="宋体" w:cs="宋体"/>
          <w:sz w:val="24"/>
        </w:rPr>
      </w:pPr>
    </w:p>
    <w:p>
      <w:pPr>
        <w:keepNext w:val="0"/>
        <w:keepLines w:val="0"/>
        <w:pageBreakBefore w:val="0"/>
        <w:kinsoku/>
        <w:overflowPunct/>
        <w:topLinePunct w:val="0"/>
        <w:bidi w:val="0"/>
        <w:spacing w:afterAutospacing="0" w:line="360" w:lineRule="auto"/>
        <w:ind w:firstLine="5400" w:firstLineChars="2250"/>
        <w:textAlignment w:val="auto"/>
        <w:rPr>
          <w:rFonts w:hint="eastAsia" w:ascii="宋体" w:hAnsi="宋体" w:eastAsia="宋体" w:cs="宋体"/>
          <w:bCs/>
          <w:sz w:val="24"/>
          <w:szCs w:val="24"/>
        </w:rPr>
      </w:pPr>
    </w:p>
    <w:p>
      <w:pPr>
        <w:keepNext w:val="0"/>
        <w:keepLines w:val="0"/>
        <w:pageBreakBefore w:val="0"/>
        <w:kinsoku/>
        <w:overflowPunct/>
        <w:topLinePunct w:val="0"/>
        <w:bidi w:val="0"/>
        <w:spacing w:afterAutospacing="0" w:line="360" w:lineRule="auto"/>
        <w:ind w:firstLine="3720" w:firstLineChars="1550"/>
        <w:textAlignment w:val="auto"/>
        <w:rPr>
          <w:rFonts w:hint="eastAsia" w:ascii="宋体" w:hAnsi="宋体" w:eastAsia="宋体" w:cs="宋体"/>
          <w:bCs/>
          <w:sz w:val="24"/>
          <w:szCs w:val="24"/>
        </w:rPr>
      </w:pPr>
      <w:r>
        <w:rPr>
          <w:rFonts w:hint="eastAsia" w:ascii="宋体" w:hAnsi="宋体" w:eastAsia="宋体" w:cs="宋体"/>
          <w:bCs/>
          <w:sz w:val="24"/>
          <w:szCs w:val="24"/>
        </w:rPr>
        <w:t>投标人（盖章）：</w:t>
      </w:r>
    </w:p>
    <w:p>
      <w:pPr>
        <w:keepNext w:val="0"/>
        <w:keepLines w:val="0"/>
        <w:pageBreakBefore w:val="0"/>
        <w:kinsoku/>
        <w:overflowPunct/>
        <w:topLinePunct w:val="0"/>
        <w:bidi w:val="0"/>
        <w:spacing w:afterAutospacing="0"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法定代表人或法定代表人授权代表签字或盖章：</w:t>
      </w:r>
    </w:p>
    <w:p>
      <w:pPr>
        <w:keepNext w:val="0"/>
        <w:keepLines w:val="0"/>
        <w:pageBreakBefore w:val="0"/>
        <w:kinsoku/>
        <w:overflowPunct/>
        <w:topLinePunct w:val="0"/>
        <w:bidi w:val="0"/>
        <w:spacing w:afterAutospacing="0" w:line="360" w:lineRule="auto"/>
        <w:textAlignment w:val="auto"/>
        <w:outlineLvl w:val="0"/>
        <w:rPr>
          <w:rFonts w:hint="eastAsia" w:ascii="宋体" w:hAnsi="宋体" w:eastAsia="宋体" w:cs="宋体"/>
          <w:bCs/>
          <w:sz w:val="28"/>
          <w:szCs w:val="28"/>
        </w:rPr>
      </w:pPr>
      <w:r>
        <w:rPr>
          <w:rFonts w:hint="eastAsia" w:ascii="宋体" w:hAnsi="宋体" w:eastAsia="宋体" w:cs="宋体"/>
          <w:bCs/>
          <w:sz w:val="28"/>
          <w:szCs w:val="28"/>
        </w:rPr>
        <w:t xml:space="preserve"> </w:t>
      </w:r>
    </w:p>
    <w:p>
      <w:pPr>
        <w:keepNext w:val="0"/>
        <w:keepLines w:val="0"/>
        <w:pageBreakBefore w:val="0"/>
        <w:kinsoku/>
        <w:overflowPunct/>
        <w:topLinePunct w:val="0"/>
        <w:bidi w:val="0"/>
        <w:spacing w:afterAutospacing="0" w:line="360" w:lineRule="auto"/>
        <w:textAlignment w:val="auto"/>
        <w:outlineLvl w:val="0"/>
        <w:rPr>
          <w:rFonts w:hint="eastAsia" w:ascii="宋体" w:hAnsi="宋体" w:eastAsia="宋体" w:cs="宋体"/>
          <w:b/>
          <w:bCs/>
          <w:sz w:val="24"/>
          <w:szCs w:val="24"/>
        </w:rPr>
      </w:pPr>
      <w:r>
        <w:rPr>
          <w:rFonts w:hint="eastAsia" w:ascii="宋体" w:hAnsi="宋体" w:eastAsia="宋体" w:cs="宋体"/>
          <w:bCs/>
          <w:sz w:val="28"/>
          <w:szCs w:val="28"/>
        </w:rPr>
        <w:br w:type="page"/>
      </w:r>
      <w:r>
        <w:rPr>
          <w:rFonts w:hint="eastAsia" w:ascii="宋体" w:hAnsi="宋体" w:eastAsia="宋体" w:cs="宋体"/>
          <w:b/>
          <w:bCs/>
          <w:sz w:val="24"/>
          <w:szCs w:val="24"/>
        </w:rPr>
        <w:t>（三）开标一览表（格式）：</w:t>
      </w:r>
    </w:p>
    <w:p>
      <w:pPr>
        <w:keepNext w:val="0"/>
        <w:keepLines w:val="0"/>
        <w:pageBreakBefore w:val="0"/>
        <w:kinsoku/>
        <w:overflowPunct/>
        <w:topLinePunct w:val="0"/>
        <w:bidi w:val="0"/>
        <w:spacing w:afterAutospacing="0" w:line="360" w:lineRule="auto"/>
        <w:ind w:left="1080"/>
        <w:textAlignment w:val="auto"/>
        <w:outlineLvl w:val="0"/>
        <w:rPr>
          <w:rFonts w:hint="eastAsia" w:ascii="宋体" w:hAnsi="宋体" w:eastAsia="宋体" w:cs="宋体"/>
          <w:b/>
          <w:bCs/>
          <w:sz w:val="24"/>
          <w:szCs w:val="24"/>
        </w:rPr>
      </w:pPr>
    </w:p>
    <w:p>
      <w:pPr>
        <w:keepNext w:val="0"/>
        <w:keepLines w:val="0"/>
        <w:pageBreakBefore w:val="0"/>
        <w:kinsoku/>
        <w:overflowPunct/>
        <w:topLinePunct w:val="0"/>
        <w:bidi w:val="0"/>
        <w:spacing w:afterAutospacing="0" w:line="360" w:lineRule="auto"/>
        <w:jc w:val="center"/>
        <w:textAlignment w:val="auto"/>
        <w:outlineLvl w:val="0"/>
        <w:rPr>
          <w:rFonts w:hint="eastAsia" w:ascii="宋体" w:hAnsi="宋体" w:eastAsia="宋体" w:cs="宋体"/>
          <w:b/>
          <w:sz w:val="24"/>
          <w:szCs w:val="24"/>
        </w:rPr>
      </w:pPr>
      <w:r>
        <w:rPr>
          <w:rFonts w:hint="eastAsia" w:ascii="宋体" w:hAnsi="宋体" w:eastAsia="宋体" w:cs="宋体"/>
          <w:b/>
          <w:sz w:val="24"/>
          <w:szCs w:val="24"/>
        </w:rPr>
        <w:t>开标一览表</w:t>
      </w:r>
    </w:p>
    <w:p>
      <w:pPr>
        <w:pStyle w:val="5"/>
        <w:keepNext w:val="0"/>
        <w:keepLines w:val="0"/>
        <w:pageBreakBefore w:val="0"/>
        <w:shd w:val="clear" w:color="auto" w:fill="FFFFFF"/>
        <w:kinsoku/>
        <w:wordWrap w:val="0"/>
        <w:overflowPunct/>
        <w:topLinePunct w:val="0"/>
        <w:bidi w:val="0"/>
        <w:spacing w:before="0" w:beforeAutospacing="0" w:after="0" w:afterAutospacing="0" w:line="360" w:lineRule="auto"/>
        <w:jc w:val="center"/>
        <w:textAlignment w:val="auto"/>
        <w:rPr>
          <w:rFonts w:hint="eastAsia" w:ascii="宋体" w:hAnsi="宋体" w:eastAsia="宋体" w:cs="宋体"/>
          <w:sz w:val="21"/>
          <w:szCs w:val="21"/>
        </w:rPr>
      </w:pPr>
      <w:r>
        <w:rPr>
          <w:rFonts w:hint="eastAsia" w:ascii="宋体" w:hAnsi="宋体" w:eastAsia="宋体" w:cs="宋体"/>
          <w:bCs/>
        </w:rPr>
        <w:t xml:space="preserve">  投标人名称（盖章）             单位：人民币元     采购编号：        </w:t>
      </w:r>
      <w:r>
        <w:rPr>
          <w:rFonts w:hint="eastAsia" w:ascii="宋体" w:hAnsi="宋体" w:eastAsia="宋体" w:cs="宋体"/>
          <w:bCs/>
          <w:color w:val="FF0000"/>
        </w:rPr>
        <w:t xml:space="preserve"> </w:t>
      </w:r>
      <w:r>
        <w:rPr>
          <w:rFonts w:hint="eastAsia" w:ascii="宋体" w:hAnsi="宋体" w:eastAsia="宋体" w:cs="宋体"/>
          <w:bCs/>
        </w:rPr>
        <w:t xml:space="preserve"> </w:t>
      </w:r>
    </w:p>
    <w:p>
      <w:pPr>
        <w:keepNext w:val="0"/>
        <w:keepLines w:val="0"/>
        <w:pageBreakBefore w:val="0"/>
        <w:kinsoku/>
        <w:overflowPunct/>
        <w:topLinePunct w:val="0"/>
        <w:bidi w:val="0"/>
        <w:spacing w:afterAutospacing="0" w:line="360" w:lineRule="auto"/>
        <w:textAlignment w:val="auto"/>
        <w:rPr>
          <w:rFonts w:hint="eastAsia" w:ascii="宋体" w:hAnsi="宋体" w:eastAsia="宋体" w:cs="宋体"/>
          <w:bCs/>
          <w:sz w:val="24"/>
          <w:szCs w:val="24"/>
        </w:rPr>
      </w:pPr>
    </w:p>
    <w:tbl>
      <w:tblPr>
        <w:tblStyle w:val="6"/>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9"/>
        <w:gridCol w:w="3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6699" w:type="dxa"/>
            <w:noWrap w:val="0"/>
            <w:vAlign w:val="center"/>
          </w:tcPr>
          <w:p>
            <w:pPr>
              <w:keepNext w:val="0"/>
              <w:keepLines w:val="0"/>
              <w:pageBreakBefore w:val="0"/>
              <w:kinsoku/>
              <w:overflowPunct/>
              <w:topLinePunct w:val="0"/>
              <w:autoSpaceDE w:val="0"/>
              <w:autoSpaceDN w:val="0"/>
              <w:bidi w:val="0"/>
              <w:adjustRightInd w:val="0"/>
              <w:spacing w:afterAutospacing="0"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项目名称</w:t>
            </w:r>
          </w:p>
        </w:tc>
        <w:tc>
          <w:tcPr>
            <w:tcW w:w="3381" w:type="dxa"/>
            <w:noWrap w:val="0"/>
            <w:vAlign w:val="center"/>
          </w:tcPr>
          <w:p>
            <w:pPr>
              <w:keepNext w:val="0"/>
              <w:keepLines w:val="0"/>
              <w:pageBreakBefore w:val="0"/>
              <w:kinsoku/>
              <w:overflowPunct/>
              <w:topLinePunct w:val="0"/>
              <w:autoSpaceDE w:val="0"/>
              <w:autoSpaceDN w:val="0"/>
              <w:bidi w:val="0"/>
              <w:adjustRightInd w:val="0"/>
              <w:spacing w:afterAutospacing="0"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投标总报价(小写)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2" w:hRule="atLeast"/>
        </w:trPr>
        <w:tc>
          <w:tcPr>
            <w:tcW w:w="6699" w:type="dxa"/>
            <w:noWrap w:val="0"/>
            <w:vAlign w:val="center"/>
          </w:tcPr>
          <w:p>
            <w:pPr>
              <w:jc w:val="left"/>
              <w:rPr>
                <w:rFonts w:ascii="宋体" w:hAnsi="宋体" w:eastAsia="宋体" w:cs="宋体"/>
                <w:sz w:val="24"/>
                <w:szCs w:val="24"/>
              </w:rPr>
            </w:pPr>
            <w:r>
              <w:rPr>
                <w:rFonts w:hAnsi="宋体"/>
                <w:b w:val="0"/>
                <w:bCs w:val="0"/>
                <w:sz w:val="24"/>
                <w:szCs w:val="24"/>
              </w:rPr>
              <w:t>病案统计管理软件</w:t>
            </w:r>
            <w:r>
              <w:rPr>
                <w:rFonts w:hint="eastAsia" w:hAnsi="宋体"/>
                <w:b w:val="0"/>
                <w:bCs w:val="0"/>
                <w:sz w:val="24"/>
                <w:szCs w:val="24"/>
              </w:rPr>
              <w:t>、</w:t>
            </w:r>
            <w:r>
              <w:rPr>
                <w:rFonts w:hint="eastAsia" w:hAnsi="宋体" w:cs="宋体"/>
                <w:b w:val="0"/>
                <w:bCs w:val="0"/>
                <w:sz w:val="24"/>
                <w:szCs w:val="24"/>
              </w:rPr>
              <w:t>DRG医保平台数据上报系统及相关接口技术维护</w:t>
            </w:r>
            <w:r>
              <w:rPr>
                <w:rFonts w:ascii="宋体" w:hAnsi="宋体" w:eastAsia="宋体" w:cs="宋体"/>
                <w:b w:val="0"/>
                <w:bCs w:val="0"/>
                <w:sz w:val="24"/>
                <w:szCs w:val="24"/>
              </w:rPr>
              <w:t>项目</w:t>
            </w:r>
          </w:p>
          <w:p>
            <w:pPr>
              <w:pStyle w:val="12"/>
              <w:keepNext w:val="0"/>
              <w:keepLines w:val="0"/>
              <w:pageBreakBefore w:val="0"/>
              <w:kinsoku/>
              <w:overflowPunct/>
              <w:topLinePunct w:val="0"/>
              <w:bidi w:val="0"/>
              <w:spacing w:afterAutospacing="0" w:line="360" w:lineRule="auto"/>
              <w:jc w:val="center"/>
              <w:textAlignment w:val="auto"/>
              <w:rPr>
                <w:rFonts w:hint="eastAsia" w:ascii="宋体" w:hAnsi="宋体" w:eastAsia="宋体" w:cs="宋体"/>
                <w:bCs/>
                <w:szCs w:val="24"/>
                <w:lang w:val="en-US" w:eastAsia="zh-CN"/>
              </w:rPr>
            </w:pPr>
          </w:p>
        </w:tc>
        <w:tc>
          <w:tcPr>
            <w:tcW w:w="3381" w:type="dxa"/>
            <w:noWrap w:val="0"/>
            <w:vAlign w:val="center"/>
          </w:tcPr>
          <w:p>
            <w:pPr>
              <w:pStyle w:val="12"/>
              <w:keepNext w:val="0"/>
              <w:keepLines w:val="0"/>
              <w:pageBreakBefore w:val="0"/>
              <w:kinsoku/>
              <w:overflowPunct/>
              <w:topLinePunct w:val="0"/>
              <w:bidi w:val="0"/>
              <w:spacing w:afterAutospacing="0" w:line="360" w:lineRule="auto"/>
              <w:textAlignment w:val="auto"/>
              <w:rPr>
                <w:rFonts w:hint="eastAsia" w:ascii="宋体" w:hAnsi="宋体" w:eastAsia="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10080" w:type="dxa"/>
            <w:gridSpan w:val="2"/>
            <w:noWrap w:val="0"/>
            <w:vAlign w:val="center"/>
          </w:tcPr>
          <w:p>
            <w:pPr>
              <w:keepNext w:val="0"/>
              <w:keepLines w:val="0"/>
              <w:pageBreakBefore w:val="0"/>
              <w:kinsoku/>
              <w:overflowPunct/>
              <w:topLinePunct w:val="0"/>
              <w:bidi w:val="0"/>
              <w:spacing w:afterAutospacing="0" w:line="360" w:lineRule="auto"/>
              <w:textAlignment w:val="auto"/>
              <w:rPr>
                <w:rFonts w:hint="eastAsia" w:ascii="宋体" w:hAnsi="宋体" w:eastAsia="宋体" w:cs="宋体"/>
                <w:bCs/>
                <w:sz w:val="24"/>
                <w:szCs w:val="24"/>
              </w:rPr>
            </w:pPr>
            <w:r>
              <w:rPr>
                <w:rFonts w:hint="eastAsia" w:ascii="宋体" w:hAnsi="宋体" w:eastAsia="宋体" w:cs="宋体"/>
                <w:sz w:val="24"/>
              </w:rPr>
              <w:t>投标总报价（大写）</w:t>
            </w:r>
            <w:r>
              <w:rPr>
                <w:rFonts w:hint="eastAsia" w:ascii="宋体" w:hAnsi="宋体" w:eastAsia="宋体" w:cs="宋体"/>
                <w:bCs/>
                <w:kern w:val="0"/>
                <w:sz w:val="24"/>
                <w:szCs w:val="24"/>
                <w:u w:val="none" w:color="000000"/>
              </w:rPr>
              <w:t>：　　　</w:t>
            </w:r>
          </w:p>
        </w:tc>
      </w:tr>
    </w:tbl>
    <w:p>
      <w:pPr>
        <w:keepNext w:val="0"/>
        <w:keepLines w:val="0"/>
        <w:pageBreakBefore w:val="0"/>
        <w:kinsoku/>
        <w:overflowPunct/>
        <w:topLinePunct w:val="0"/>
        <w:bidi w:val="0"/>
        <w:spacing w:before="5" w:afterAutospacing="0" w:line="360" w:lineRule="auto"/>
        <w:ind w:firstLine="240" w:firstLineChars="100"/>
        <w:textAlignment w:val="auto"/>
        <w:rPr>
          <w:rFonts w:hint="eastAsia" w:ascii="宋体" w:hAnsi="宋体" w:eastAsia="宋体" w:cs="宋体"/>
          <w:b/>
          <w:bCs/>
          <w:sz w:val="24"/>
          <w:szCs w:val="24"/>
        </w:rPr>
      </w:pPr>
      <w:r>
        <w:rPr>
          <w:rFonts w:hint="eastAsia" w:ascii="宋体" w:hAnsi="宋体" w:eastAsia="宋体" w:cs="宋体"/>
          <w:b/>
          <w:bCs/>
          <w:sz w:val="24"/>
          <w:szCs w:val="24"/>
        </w:rPr>
        <w:t>备注：</w:t>
      </w:r>
      <w:r>
        <w:rPr>
          <w:rFonts w:hint="eastAsia" w:ascii="宋体" w:hAnsi="宋体" w:eastAsia="宋体" w:cs="宋体"/>
          <w:bCs/>
          <w:sz w:val="24"/>
          <w:szCs w:val="24"/>
        </w:rPr>
        <w:t>报价含设备、</w:t>
      </w:r>
      <w:r>
        <w:rPr>
          <w:rFonts w:hint="eastAsia" w:ascii="宋体" w:hAnsi="宋体" w:eastAsia="宋体" w:cs="宋体"/>
          <w:sz w:val="24"/>
          <w:szCs w:val="24"/>
          <w:u w:val="none" w:color="000000"/>
        </w:rPr>
        <w:t>主材、辅材、人工、</w:t>
      </w:r>
      <w:r>
        <w:rPr>
          <w:rFonts w:hint="eastAsia" w:ascii="宋体" w:hAnsi="宋体" w:eastAsia="宋体" w:cs="宋体"/>
          <w:bCs/>
          <w:sz w:val="24"/>
          <w:szCs w:val="24"/>
        </w:rPr>
        <w:t>安装、调试</w:t>
      </w:r>
      <w:r>
        <w:rPr>
          <w:rFonts w:hint="eastAsia" w:ascii="宋体" w:hAnsi="宋体" w:eastAsia="宋体" w:cs="宋体"/>
          <w:sz w:val="24"/>
          <w:szCs w:val="24"/>
          <w:u w:val="none" w:color="000000"/>
        </w:rPr>
        <w:t>及税金等一切费用</w:t>
      </w:r>
    </w:p>
    <w:p>
      <w:pPr>
        <w:keepNext w:val="0"/>
        <w:keepLines w:val="0"/>
        <w:pageBreakBefore w:val="0"/>
        <w:kinsoku/>
        <w:overflowPunct/>
        <w:topLinePunct w:val="0"/>
        <w:bidi w:val="0"/>
        <w:spacing w:before="5" w:afterAutospacing="0" w:line="360" w:lineRule="auto"/>
        <w:ind w:firstLine="240" w:firstLineChars="100"/>
        <w:textAlignment w:val="auto"/>
        <w:rPr>
          <w:rFonts w:hint="eastAsia" w:ascii="宋体" w:hAnsi="宋体" w:eastAsia="宋体" w:cs="宋体"/>
          <w:b/>
          <w:bCs/>
          <w:sz w:val="24"/>
          <w:szCs w:val="24"/>
        </w:rPr>
      </w:pPr>
    </w:p>
    <w:p>
      <w:pPr>
        <w:keepNext w:val="0"/>
        <w:keepLines w:val="0"/>
        <w:pageBreakBefore w:val="0"/>
        <w:kinsoku/>
        <w:overflowPunct/>
        <w:topLinePunct w:val="0"/>
        <w:bidi w:val="0"/>
        <w:spacing w:before="5" w:afterAutospacing="0" w:line="360" w:lineRule="auto"/>
        <w:textAlignment w:val="auto"/>
        <w:rPr>
          <w:rFonts w:hint="eastAsia" w:ascii="宋体" w:hAnsi="宋体" w:eastAsia="宋体" w:cs="宋体"/>
          <w:b/>
          <w:bCs/>
          <w:sz w:val="24"/>
          <w:szCs w:val="24"/>
        </w:rPr>
      </w:pPr>
      <w:r>
        <w:rPr>
          <w:rFonts w:hint="eastAsia" w:ascii="宋体" w:hAnsi="宋体" w:cs="宋体"/>
          <w:b/>
          <w:bCs/>
          <w:sz w:val="24"/>
          <w:szCs w:val="24"/>
          <w:lang w:eastAsia="zh-CN"/>
        </w:rPr>
        <w:t>服务</w:t>
      </w:r>
      <w:r>
        <w:rPr>
          <w:rFonts w:hint="eastAsia" w:ascii="宋体" w:hAnsi="宋体" w:eastAsia="宋体" w:cs="宋体"/>
          <w:b/>
          <w:bCs/>
          <w:sz w:val="24"/>
          <w:szCs w:val="24"/>
        </w:rPr>
        <w:t>期：1</w:t>
      </w:r>
      <w:r>
        <w:rPr>
          <w:rFonts w:hint="eastAsia" w:ascii="宋体" w:hAnsi="宋体" w:eastAsia="宋体" w:cs="宋体"/>
          <w:b/>
          <w:bCs/>
          <w:color w:val="000000" w:themeColor="text1"/>
          <w:sz w:val="24"/>
          <w:szCs w:val="24"/>
          <w14:textFill>
            <w14:solidFill>
              <w14:schemeClr w14:val="tx1"/>
            </w14:solidFill>
          </w14:textFill>
        </w:rPr>
        <w:t>年</w:t>
      </w:r>
    </w:p>
    <w:p>
      <w:pPr>
        <w:keepNext w:val="0"/>
        <w:keepLines w:val="0"/>
        <w:pageBreakBefore w:val="0"/>
        <w:kinsoku/>
        <w:overflowPunct/>
        <w:topLinePunct w:val="0"/>
        <w:bidi w:val="0"/>
        <w:spacing w:before="5" w:afterAutospacing="0" w:line="360" w:lineRule="auto"/>
        <w:textAlignment w:val="auto"/>
        <w:rPr>
          <w:rFonts w:hint="eastAsia" w:ascii="宋体" w:hAnsi="宋体" w:eastAsia="宋体" w:cs="宋体"/>
          <w:b/>
          <w:bCs/>
          <w:sz w:val="24"/>
          <w:szCs w:val="24"/>
        </w:rPr>
      </w:pPr>
    </w:p>
    <w:p>
      <w:pPr>
        <w:keepNext w:val="0"/>
        <w:keepLines w:val="0"/>
        <w:pageBreakBefore w:val="0"/>
        <w:kinsoku/>
        <w:overflowPunct/>
        <w:topLinePunct w:val="0"/>
        <w:bidi w:val="0"/>
        <w:spacing w:before="5" w:afterAutospacing="0"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法定代表人或法定代表人授权代表签字或盖章：</w:t>
      </w:r>
    </w:p>
    <w:p>
      <w:pPr>
        <w:keepNext w:val="0"/>
        <w:keepLines w:val="0"/>
        <w:pageBreakBefore w:val="0"/>
        <w:kinsoku/>
        <w:overflowPunct/>
        <w:topLinePunct w:val="0"/>
        <w:bidi w:val="0"/>
        <w:spacing w:before="5" w:afterAutospacing="0" w:line="360" w:lineRule="auto"/>
        <w:textAlignment w:val="auto"/>
        <w:rPr>
          <w:rFonts w:hint="eastAsia" w:ascii="宋体" w:hAnsi="宋体" w:eastAsia="宋体" w:cs="宋体"/>
          <w:b/>
          <w:bCs/>
          <w:sz w:val="24"/>
          <w:szCs w:val="24"/>
        </w:rPr>
      </w:pPr>
    </w:p>
    <w:p>
      <w:pPr>
        <w:keepNext w:val="0"/>
        <w:keepLines w:val="0"/>
        <w:pageBreakBefore w:val="0"/>
        <w:kinsoku/>
        <w:overflowPunct/>
        <w:topLinePunct w:val="0"/>
        <w:bidi w:val="0"/>
        <w:spacing w:before="5" w:afterAutospacing="0"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br w:type="page"/>
      </w:r>
      <w:r>
        <w:rPr>
          <w:rFonts w:hint="eastAsia" w:ascii="宋体" w:hAnsi="宋体" w:eastAsia="宋体" w:cs="宋体"/>
          <w:b/>
          <w:bCs/>
          <w:sz w:val="24"/>
          <w:szCs w:val="24"/>
        </w:rPr>
        <w:t>（四）细目报价表、采购需求偏离表（格式）：</w:t>
      </w:r>
    </w:p>
    <w:p>
      <w:pPr>
        <w:keepNext w:val="0"/>
        <w:keepLines w:val="0"/>
        <w:pageBreakBefore w:val="0"/>
        <w:kinsoku/>
        <w:overflowPunct/>
        <w:topLinePunct w:val="0"/>
        <w:bidi w:val="0"/>
        <w:spacing w:afterAutospacing="0" w:line="360" w:lineRule="auto"/>
        <w:jc w:val="center"/>
        <w:textAlignment w:val="auto"/>
        <w:outlineLvl w:val="0"/>
        <w:rPr>
          <w:rFonts w:hint="eastAsia" w:ascii="宋体" w:hAnsi="宋体" w:eastAsia="宋体" w:cs="宋体"/>
          <w:b/>
          <w:sz w:val="24"/>
          <w:szCs w:val="24"/>
        </w:rPr>
      </w:pPr>
      <w:r>
        <w:rPr>
          <w:rFonts w:hint="eastAsia" w:ascii="宋体" w:hAnsi="宋体" w:eastAsia="宋体" w:cs="宋体"/>
          <w:b/>
          <w:sz w:val="24"/>
          <w:szCs w:val="24"/>
        </w:rPr>
        <w:t>细目报价表</w:t>
      </w:r>
    </w:p>
    <w:p>
      <w:pPr>
        <w:pStyle w:val="5"/>
        <w:keepNext w:val="0"/>
        <w:keepLines w:val="0"/>
        <w:pageBreakBefore w:val="0"/>
        <w:shd w:val="clear" w:color="auto" w:fill="FFFFFF"/>
        <w:kinsoku/>
        <w:wordWrap w:val="0"/>
        <w:overflowPunct/>
        <w:topLinePunct w:val="0"/>
        <w:bidi w:val="0"/>
        <w:spacing w:before="0" w:beforeAutospacing="0" w:after="0" w:afterAutospacing="0" w:line="360" w:lineRule="auto"/>
        <w:jc w:val="both"/>
        <w:textAlignment w:val="auto"/>
        <w:rPr>
          <w:rFonts w:hint="eastAsia" w:ascii="宋体" w:hAnsi="宋体" w:eastAsia="宋体" w:cs="宋体"/>
          <w:bCs/>
        </w:rPr>
      </w:pPr>
      <w:r>
        <w:rPr>
          <w:rFonts w:hint="eastAsia" w:ascii="宋体" w:hAnsi="宋体" w:eastAsia="宋体" w:cs="宋体"/>
          <w:bCs/>
        </w:rPr>
        <w:t>投标人名称（盖章）                                  采购编号：</w:t>
      </w:r>
      <w:r>
        <w:rPr>
          <w:rFonts w:hint="eastAsia" w:ascii="宋体" w:hAnsi="宋体" w:eastAsia="宋体" w:cs="宋体"/>
        </w:rPr>
        <w:t xml:space="preserve"> </w:t>
      </w:r>
    </w:p>
    <w:tbl>
      <w:tblPr>
        <w:tblStyle w:val="6"/>
        <w:tblW w:w="0" w:type="auto"/>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8"/>
        <w:gridCol w:w="2646"/>
        <w:gridCol w:w="1791"/>
        <w:gridCol w:w="735"/>
        <w:gridCol w:w="1050"/>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8" w:hRule="atLeast"/>
        </w:trPr>
        <w:tc>
          <w:tcPr>
            <w:tcW w:w="708" w:type="dxa"/>
            <w:noWrap w:val="0"/>
            <w:tcMar>
              <w:top w:w="15" w:type="dxa"/>
              <w:left w:w="15" w:type="dxa"/>
              <w:bottom w:w="0" w:type="dxa"/>
              <w:right w:w="15" w:type="dxa"/>
            </w:tcMar>
            <w:vAlign w:val="center"/>
          </w:tcPr>
          <w:p>
            <w:pPr>
              <w:keepNext w:val="0"/>
              <w:keepLines w:val="0"/>
              <w:pageBreakBefore w:val="0"/>
              <w:kinsoku/>
              <w:overflowPunct/>
              <w:topLinePunct w:val="0"/>
              <w:bidi w:val="0"/>
              <w:spacing w:before="5" w:afterAutospacing="0" w:line="360" w:lineRule="auto"/>
              <w:jc w:val="center"/>
              <w:textAlignment w:val="auto"/>
              <w:rPr>
                <w:rFonts w:hint="eastAsia" w:ascii="宋体" w:hAnsi="宋体" w:eastAsia="宋体" w:cs="宋体"/>
                <w:b/>
                <w:sz w:val="24"/>
                <w:szCs w:val="24"/>
                <w:u w:val="none" w:color="FF0000"/>
              </w:rPr>
            </w:pPr>
            <w:r>
              <w:rPr>
                <w:rFonts w:hint="eastAsia" w:ascii="宋体" w:hAnsi="宋体" w:eastAsia="宋体" w:cs="宋体"/>
                <w:b/>
                <w:sz w:val="24"/>
                <w:szCs w:val="24"/>
                <w:u w:val="none" w:color="FF0000"/>
              </w:rPr>
              <w:t>序号</w:t>
            </w:r>
          </w:p>
        </w:tc>
        <w:tc>
          <w:tcPr>
            <w:tcW w:w="2646" w:type="dxa"/>
            <w:noWrap w:val="0"/>
            <w:tcMar>
              <w:top w:w="15" w:type="dxa"/>
              <w:left w:w="15" w:type="dxa"/>
              <w:bottom w:w="0" w:type="dxa"/>
              <w:right w:w="15" w:type="dxa"/>
            </w:tcMar>
            <w:vAlign w:val="center"/>
          </w:tcPr>
          <w:p>
            <w:pPr>
              <w:keepNext w:val="0"/>
              <w:keepLines w:val="0"/>
              <w:pageBreakBefore w:val="0"/>
              <w:kinsoku/>
              <w:overflowPunct/>
              <w:topLinePunct w:val="0"/>
              <w:bidi w:val="0"/>
              <w:spacing w:before="5" w:afterAutospacing="0" w:line="360" w:lineRule="auto"/>
              <w:jc w:val="center"/>
              <w:textAlignment w:val="auto"/>
              <w:rPr>
                <w:rFonts w:hint="eastAsia" w:ascii="宋体" w:hAnsi="宋体" w:eastAsia="宋体" w:cs="宋体"/>
                <w:b/>
                <w:sz w:val="24"/>
                <w:szCs w:val="24"/>
                <w:u w:val="none" w:color="FF0000"/>
              </w:rPr>
            </w:pPr>
            <w:r>
              <w:rPr>
                <w:rFonts w:hint="eastAsia" w:ascii="宋体" w:hAnsi="宋体" w:eastAsia="宋体" w:cs="宋体"/>
                <w:b/>
                <w:sz w:val="24"/>
                <w:szCs w:val="24"/>
              </w:rPr>
              <w:t>名称</w:t>
            </w:r>
          </w:p>
        </w:tc>
        <w:tc>
          <w:tcPr>
            <w:tcW w:w="1791" w:type="dxa"/>
            <w:noWrap w:val="0"/>
            <w:tcMar>
              <w:top w:w="15" w:type="dxa"/>
              <w:left w:w="15" w:type="dxa"/>
              <w:bottom w:w="0" w:type="dxa"/>
              <w:right w:w="15" w:type="dxa"/>
            </w:tcMar>
            <w:vAlign w:val="center"/>
          </w:tcPr>
          <w:p>
            <w:pPr>
              <w:keepNext w:val="0"/>
              <w:keepLines w:val="0"/>
              <w:pageBreakBefore w:val="0"/>
              <w:kinsoku/>
              <w:overflowPunct/>
              <w:topLinePunct w:val="0"/>
              <w:bidi w:val="0"/>
              <w:spacing w:before="5" w:afterAutospacing="0"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u w:val="none" w:color="FF0000"/>
              </w:rPr>
              <w:t>品牌型号</w:t>
            </w:r>
          </w:p>
        </w:tc>
        <w:tc>
          <w:tcPr>
            <w:tcW w:w="735" w:type="dxa"/>
            <w:noWrap w:val="0"/>
            <w:tcMar>
              <w:top w:w="15" w:type="dxa"/>
              <w:left w:w="15" w:type="dxa"/>
              <w:bottom w:w="0" w:type="dxa"/>
              <w:right w:w="15" w:type="dxa"/>
            </w:tcMar>
            <w:vAlign w:val="center"/>
          </w:tcPr>
          <w:p>
            <w:pPr>
              <w:keepNext w:val="0"/>
              <w:keepLines w:val="0"/>
              <w:pageBreakBefore w:val="0"/>
              <w:kinsoku/>
              <w:overflowPunct/>
              <w:topLinePunct w:val="0"/>
              <w:bidi w:val="0"/>
              <w:spacing w:before="5" w:afterAutospacing="0"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数量</w:t>
            </w:r>
          </w:p>
        </w:tc>
        <w:tc>
          <w:tcPr>
            <w:tcW w:w="1050" w:type="dxa"/>
            <w:noWrap w:val="0"/>
            <w:tcMar>
              <w:top w:w="15" w:type="dxa"/>
              <w:left w:w="15" w:type="dxa"/>
              <w:bottom w:w="0" w:type="dxa"/>
              <w:right w:w="15" w:type="dxa"/>
            </w:tcMar>
            <w:vAlign w:val="center"/>
          </w:tcPr>
          <w:p>
            <w:pPr>
              <w:keepNext w:val="0"/>
              <w:keepLines w:val="0"/>
              <w:pageBreakBefore w:val="0"/>
              <w:kinsoku/>
              <w:overflowPunct/>
              <w:topLinePunct w:val="0"/>
              <w:bidi w:val="0"/>
              <w:spacing w:before="5" w:afterAutospacing="0"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单价</w:t>
            </w:r>
          </w:p>
        </w:tc>
        <w:tc>
          <w:tcPr>
            <w:tcW w:w="1339" w:type="dxa"/>
            <w:noWrap w:val="0"/>
            <w:vAlign w:val="center"/>
          </w:tcPr>
          <w:p>
            <w:pPr>
              <w:keepNext w:val="0"/>
              <w:keepLines w:val="0"/>
              <w:pageBreakBefore w:val="0"/>
              <w:kinsoku/>
              <w:overflowPunct/>
              <w:topLinePunct w:val="0"/>
              <w:bidi w:val="0"/>
              <w:spacing w:before="5" w:afterAutospacing="0"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4" w:hRule="atLeast"/>
        </w:trPr>
        <w:tc>
          <w:tcPr>
            <w:tcW w:w="708" w:type="dxa"/>
            <w:noWrap w:val="0"/>
            <w:tcMar>
              <w:top w:w="15" w:type="dxa"/>
              <w:left w:w="15" w:type="dxa"/>
              <w:bottom w:w="0" w:type="dxa"/>
              <w:right w:w="15" w:type="dxa"/>
            </w:tcMar>
            <w:vAlign w:val="center"/>
          </w:tcPr>
          <w:p>
            <w:pPr>
              <w:keepNext w:val="0"/>
              <w:keepLines w:val="0"/>
              <w:pageBreakBefore w:val="0"/>
              <w:kinsoku/>
              <w:overflowPunct/>
              <w:topLinePunct w:val="0"/>
              <w:bidi w:val="0"/>
              <w:spacing w:afterAutospacing="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2646" w:type="dxa"/>
            <w:noWrap w:val="0"/>
            <w:tcMar>
              <w:top w:w="15" w:type="dxa"/>
              <w:left w:w="15" w:type="dxa"/>
              <w:bottom w:w="0" w:type="dxa"/>
              <w:right w:w="15" w:type="dxa"/>
            </w:tcMar>
            <w:vAlign w:val="center"/>
          </w:tcPr>
          <w:p>
            <w:pPr>
              <w:keepNext w:val="0"/>
              <w:keepLines w:val="0"/>
              <w:pageBreakBefore w:val="0"/>
              <w:kinsoku/>
              <w:overflowPunct/>
              <w:topLinePunct w:val="0"/>
              <w:bidi w:val="0"/>
              <w:spacing w:afterAutospacing="0" w:line="360" w:lineRule="auto"/>
              <w:textAlignment w:val="auto"/>
              <w:rPr>
                <w:rFonts w:hint="eastAsia" w:ascii="宋体" w:hAnsi="宋体" w:eastAsia="宋体" w:cs="宋体"/>
                <w:sz w:val="24"/>
                <w:szCs w:val="24"/>
              </w:rPr>
            </w:pPr>
          </w:p>
        </w:tc>
        <w:tc>
          <w:tcPr>
            <w:tcW w:w="1791" w:type="dxa"/>
            <w:noWrap w:val="0"/>
            <w:tcMar>
              <w:top w:w="15" w:type="dxa"/>
              <w:left w:w="15" w:type="dxa"/>
              <w:bottom w:w="0" w:type="dxa"/>
              <w:right w:w="15" w:type="dxa"/>
            </w:tcMar>
            <w:vAlign w:val="center"/>
          </w:tcPr>
          <w:p>
            <w:pPr>
              <w:keepNext w:val="0"/>
              <w:keepLines w:val="0"/>
              <w:pageBreakBefore w:val="0"/>
              <w:kinsoku/>
              <w:overflowPunct/>
              <w:topLinePunct w:val="0"/>
              <w:bidi w:val="0"/>
              <w:spacing w:afterAutospacing="0" w:line="360" w:lineRule="auto"/>
              <w:textAlignment w:val="auto"/>
              <w:rPr>
                <w:rFonts w:hint="eastAsia" w:ascii="宋体" w:hAnsi="宋体" w:eastAsia="宋体" w:cs="宋体"/>
                <w:bCs/>
                <w:sz w:val="24"/>
                <w:szCs w:val="24"/>
              </w:rPr>
            </w:pPr>
          </w:p>
        </w:tc>
        <w:tc>
          <w:tcPr>
            <w:tcW w:w="735" w:type="dxa"/>
            <w:noWrap w:val="0"/>
            <w:tcMar>
              <w:top w:w="15" w:type="dxa"/>
              <w:left w:w="15" w:type="dxa"/>
              <w:bottom w:w="0" w:type="dxa"/>
              <w:right w:w="15" w:type="dxa"/>
            </w:tcMar>
            <w:vAlign w:val="center"/>
          </w:tcPr>
          <w:p>
            <w:pPr>
              <w:keepNext w:val="0"/>
              <w:keepLines w:val="0"/>
              <w:pageBreakBefore w:val="0"/>
              <w:kinsoku/>
              <w:overflowPunct/>
              <w:topLinePunct w:val="0"/>
              <w:bidi w:val="0"/>
              <w:spacing w:afterAutospacing="0"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　</w:t>
            </w:r>
          </w:p>
        </w:tc>
        <w:tc>
          <w:tcPr>
            <w:tcW w:w="1050" w:type="dxa"/>
            <w:noWrap w:val="0"/>
            <w:tcMar>
              <w:top w:w="15" w:type="dxa"/>
              <w:left w:w="15" w:type="dxa"/>
              <w:bottom w:w="0" w:type="dxa"/>
              <w:right w:w="15" w:type="dxa"/>
            </w:tcMar>
            <w:vAlign w:val="center"/>
          </w:tcPr>
          <w:p>
            <w:pPr>
              <w:keepNext w:val="0"/>
              <w:keepLines w:val="0"/>
              <w:pageBreakBefore w:val="0"/>
              <w:kinsoku/>
              <w:overflowPunct/>
              <w:topLinePunct w:val="0"/>
              <w:bidi w:val="0"/>
              <w:spacing w:afterAutospacing="0" w:line="360" w:lineRule="auto"/>
              <w:jc w:val="center"/>
              <w:textAlignment w:val="auto"/>
              <w:rPr>
                <w:rFonts w:hint="eastAsia" w:ascii="宋体" w:hAnsi="宋体" w:eastAsia="宋体" w:cs="宋体"/>
                <w:b/>
                <w:bCs/>
                <w:sz w:val="24"/>
                <w:szCs w:val="24"/>
              </w:rPr>
            </w:pPr>
          </w:p>
        </w:tc>
        <w:tc>
          <w:tcPr>
            <w:tcW w:w="1339" w:type="dxa"/>
            <w:noWrap w:val="0"/>
            <w:vAlign w:val="center"/>
          </w:tcPr>
          <w:p>
            <w:pPr>
              <w:keepNext w:val="0"/>
              <w:keepLines w:val="0"/>
              <w:pageBreakBefore w:val="0"/>
              <w:kinsoku/>
              <w:overflowPunct/>
              <w:topLinePunct w:val="0"/>
              <w:bidi w:val="0"/>
              <w:spacing w:afterAutospacing="0"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4" w:hRule="atLeast"/>
        </w:trPr>
        <w:tc>
          <w:tcPr>
            <w:tcW w:w="708" w:type="dxa"/>
            <w:noWrap w:val="0"/>
            <w:tcMar>
              <w:top w:w="15" w:type="dxa"/>
              <w:left w:w="15" w:type="dxa"/>
              <w:bottom w:w="0" w:type="dxa"/>
              <w:right w:w="15" w:type="dxa"/>
            </w:tcMar>
            <w:vAlign w:val="center"/>
          </w:tcPr>
          <w:p>
            <w:pPr>
              <w:keepNext w:val="0"/>
              <w:keepLines w:val="0"/>
              <w:pageBreakBefore w:val="0"/>
              <w:kinsoku/>
              <w:overflowPunct/>
              <w:topLinePunct w:val="0"/>
              <w:bidi w:val="0"/>
              <w:spacing w:afterAutospacing="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2646" w:type="dxa"/>
            <w:noWrap w:val="0"/>
            <w:tcMar>
              <w:top w:w="15" w:type="dxa"/>
              <w:left w:w="15" w:type="dxa"/>
              <w:bottom w:w="0" w:type="dxa"/>
              <w:right w:w="15" w:type="dxa"/>
            </w:tcMar>
            <w:vAlign w:val="center"/>
          </w:tcPr>
          <w:p>
            <w:pPr>
              <w:keepNext w:val="0"/>
              <w:keepLines w:val="0"/>
              <w:pageBreakBefore w:val="0"/>
              <w:kinsoku/>
              <w:overflowPunct/>
              <w:topLinePunct w:val="0"/>
              <w:bidi w:val="0"/>
              <w:spacing w:afterAutospacing="0" w:line="360" w:lineRule="auto"/>
              <w:textAlignment w:val="auto"/>
              <w:rPr>
                <w:rFonts w:hint="eastAsia" w:ascii="宋体" w:hAnsi="宋体" w:eastAsia="宋体" w:cs="宋体"/>
                <w:sz w:val="24"/>
                <w:szCs w:val="24"/>
              </w:rPr>
            </w:pPr>
          </w:p>
        </w:tc>
        <w:tc>
          <w:tcPr>
            <w:tcW w:w="1791" w:type="dxa"/>
            <w:noWrap w:val="0"/>
            <w:tcMar>
              <w:top w:w="15" w:type="dxa"/>
              <w:left w:w="15" w:type="dxa"/>
              <w:bottom w:w="0" w:type="dxa"/>
              <w:right w:w="15" w:type="dxa"/>
            </w:tcMar>
            <w:vAlign w:val="center"/>
          </w:tcPr>
          <w:p>
            <w:pPr>
              <w:keepNext w:val="0"/>
              <w:keepLines w:val="0"/>
              <w:pageBreakBefore w:val="0"/>
              <w:kinsoku/>
              <w:overflowPunct/>
              <w:topLinePunct w:val="0"/>
              <w:bidi w:val="0"/>
              <w:spacing w:afterAutospacing="0" w:line="360" w:lineRule="auto"/>
              <w:textAlignment w:val="auto"/>
              <w:rPr>
                <w:rFonts w:hint="eastAsia" w:ascii="宋体" w:hAnsi="宋体" w:eastAsia="宋体" w:cs="宋体"/>
                <w:bCs/>
                <w:sz w:val="24"/>
                <w:szCs w:val="24"/>
              </w:rPr>
            </w:pPr>
          </w:p>
        </w:tc>
        <w:tc>
          <w:tcPr>
            <w:tcW w:w="735" w:type="dxa"/>
            <w:noWrap w:val="0"/>
            <w:tcMar>
              <w:top w:w="15" w:type="dxa"/>
              <w:left w:w="15" w:type="dxa"/>
              <w:bottom w:w="0" w:type="dxa"/>
              <w:right w:w="15" w:type="dxa"/>
            </w:tcMar>
            <w:vAlign w:val="center"/>
          </w:tcPr>
          <w:p>
            <w:pPr>
              <w:keepNext w:val="0"/>
              <w:keepLines w:val="0"/>
              <w:pageBreakBefore w:val="0"/>
              <w:kinsoku/>
              <w:overflowPunct/>
              <w:topLinePunct w:val="0"/>
              <w:bidi w:val="0"/>
              <w:spacing w:afterAutospacing="0" w:line="360" w:lineRule="auto"/>
              <w:jc w:val="center"/>
              <w:textAlignment w:val="auto"/>
              <w:rPr>
                <w:rFonts w:hint="eastAsia" w:ascii="宋体" w:hAnsi="宋体" w:eastAsia="宋体" w:cs="宋体"/>
                <w:b/>
                <w:bCs/>
                <w:sz w:val="24"/>
                <w:szCs w:val="24"/>
              </w:rPr>
            </w:pPr>
          </w:p>
        </w:tc>
        <w:tc>
          <w:tcPr>
            <w:tcW w:w="1050" w:type="dxa"/>
            <w:noWrap w:val="0"/>
            <w:tcMar>
              <w:top w:w="15" w:type="dxa"/>
              <w:left w:w="15" w:type="dxa"/>
              <w:bottom w:w="0" w:type="dxa"/>
              <w:right w:w="15" w:type="dxa"/>
            </w:tcMar>
            <w:vAlign w:val="center"/>
          </w:tcPr>
          <w:p>
            <w:pPr>
              <w:keepNext w:val="0"/>
              <w:keepLines w:val="0"/>
              <w:pageBreakBefore w:val="0"/>
              <w:kinsoku/>
              <w:overflowPunct/>
              <w:topLinePunct w:val="0"/>
              <w:bidi w:val="0"/>
              <w:spacing w:afterAutospacing="0" w:line="360" w:lineRule="auto"/>
              <w:jc w:val="center"/>
              <w:textAlignment w:val="auto"/>
              <w:rPr>
                <w:rFonts w:hint="eastAsia" w:ascii="宋体" w:hAnsi="宋体" w:eastAsia="宋体" w:cs="宋体"/>
                <w:b/>
                <w:bCs/>
                <w:sz w:val="24"/>
                <w:szCs w:val="24"/>
              </w:rPr>
            </w:pPr>
          </w:p>
        </w:tc>
        <w:tc>
          <w:tcPr>
            <w:tcW w:w="1339" w:type="dxa"/>
            <w:noWrap w:val="0"/>
            <w:vAlign w:val="center"/>
          </w:tcPr>
          <w:p>
            <w:pPr>
              <w:keepNext w:val="0"/>
              <w:keepLines w:val="0"/>
              <w:pageBreakBefore w:val="0"/>
              <w:kinsoku/>
              <w:overflowPunct/>
              <w:topLinePunct w:val="0"/>
              <w:bidi w:val="0"/>
              <w:spacing w:afterAutospacing="0" w:line="360" w:lineRule="auto"/>
              <w:jc w:val="center"/>
              <w:textAlignment w:val="auto"/>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3" w:hRule="atLeast"/>
        </w:trPr>
        <w:tc>
          <w:tcPr>
            <w:tcW w:w="3354" w:type="dxa"/>
            <w:gridSpan w:val="2"/>
            <w:noWrap w:val="0"/>
            <w:tcMar>
              <w:top w:w="15" w:type="dxa"/>
              <w:left w:w="15" w:type="dxa"/>
              <w:bottom w:w="0" w:type="dxa"/>
              <w:right w:w="15" w:type="dxa"/>
            </w:tcMar>
            <w:vAlign w:val="center"/>
          </w:tcPr>
          <w:p>
            <w:pPr>
              <w:keepNext w:val="0"/>
              <w:keepLines w:val="0"/>
              <w:pageBreakBefore w:val="0"/>
              <w:kinsoku/>
              <w:overflowPunct/>
              <w:topLinePunct w:val="0"/>
              <w:bidi w:val="0"/>
              <w:spacing w:afterAutospacing="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合计</w:t>
            </w:r>
          </w:p>
        </w:tc>
        <w:tc>
          <w:tcPr>
            <w:tcW w:w="1791" w:type="dxa"/>
            <w:noWrap w:val="0"/>
            <w:tcMar>
              <w:top w:w="15" w:type="dxa"/>
              <w:left w:w="15" w:type="dxa"/>
              <w:bottom w:w="0" w:type="dxa"/>
              <w:right w:w="15" w:type="dxa"/>
            </w:tcMar>
            <w:vAlign w:val="center"/>
          </w:tcPr>
          <w:p>
            <w:pPr>
              <w:keepNext w:val="0"/>
              <w:keepLines w:val="0"/>
              <w:pageBreakBefore w:val="0"/>
              <w:kinsoku/>
              <w:overflowPunct/>
              <w:topLinePunct w:val="0"/>
              <w:bidi w:val="0"/>
              <w:spacing w:afterAutospacing="0" w:line="360" w:lineRule="auto"/>
              <w:textAlignment w:val="auto"/>
              <w:rPr>
                <w:rFonts w:hint="eastAsia" w:ascii="宋体" w:hAnsi="宋体" w:eastAsia="宋体" w:cs="宋体"/>
                <w:bCs/>
                <w:sz w:val="24"/>
                <w:szCs w:val="24"/>
              </w:rPr>
            </w:pPr>
          </w:p>
        </w:tc>
        <w:tc>
          <w:tcPr>
            <w:tcW w:w="735" w:type="dxa"/>
            <w:noWrap w:val="0"/>
            <w:tcMar>
              <w:top w:w="15" w:type="dxa"/>
              <w:left w:w="15" w:type="dxa"/>
              <w:bottom w:w="0" w:type="dxa"/>
              <w:right w:w="15" w:type="dxa"/>
            </w:tcMar>
            <w:vAlign w:val="center"/>
          </w:tcPr>
          <w:p>
            <w:pPr>
              <w:keepNext w:val="0"/>
              <w:keepLines w:val="0"/>
              <w:pageBreakBefore w:val="0"/>
              <w:kinsoku/>
              <w:overflowPunct/>
              <w:topLinePunct w:val="0"/>
              <w:bidi w:val="0"/>
              <w:spacing w:afterAutospacing="0" w:line="360" w:lineRule="auto"/>
              <w:jc w:val="center"/>
              <w:textAlignment w:val="auto"/>
              <w:rPr>
                <w:rFonts w:hint="eastAsia" w:ascii="宋体" w:hAnsi="宋体" w:eastAsia="宋体" w:cs="宋体"/>
                <w:b/>
                <w:bCs/>
                <w:sz w:val="24"/>
                <w:szCs w:val="24"/>
              </w:rPr>
            </w:pPr>
          </w:p>
        </w:tc>
        <w:tc>
          <w:tcPr>
            <w:tcW w:w="1050" w:type="dxa"/>
            <w:noWrap w:val="0"/>
            <w:tcMar>
              <w:top w:w="15" w:type="dxa"/>
              <w:left w:w="15" w:type="dxa"/>
              <w:bottom w:w="0" w:type="dxa"/>
              <w:right w:w="15" w:type="dxa"/>
            </w:tcMar>
            <w:vAlign w:val="center"/>
          </w:tcPr>
          <w:p>
            <w:pPr>
              <w:keepNext w:val="0"/>
              <w:keepLines w:val="0"/>
              <w:pageBreakBefore w:val="0"/>
              <w:kinsoku/>
              <w:overflowPunct/>
              <w:topLinePunct w:val="0"/>
              <w:bidi w:val="0"/>
              <w:spacing w:afterAutospacing="0" w:line="360" w:lineRule="auto"/>
              <w:jc w:val="center"/>
              <w:textAlignment w:val="auto"/>
              <w:rPr>
                <w:rFonts w:hint="eastAsia" w:ascii="宋体" w:hAnsi="宋体" w:eastAsia="宋体" w:cs="宋体"/>
                <w:b/>
                <w:bCs/>
                <w:sz w:val="24"/>
                <w:szCs w:val="24"/>
              </w:rPr>
            </w:pPr>
          </w:p>
        </w:tc>
        <w:tc>
          <w:tcPr>
            <w:tcW w:w="1339" w:type="dxa"/>
            <w:noWrap w:val="0"/>
            <w:vAlign w:val="center"/>
          </w:tcPr>
          <w:p>
            <w:pPr>
              <w:keepNext w:val="0"/>
              <w:keepLines w:val="0"/>
              <w:pageBreakBefore w:val="0"/>
              <w:kinsoku/>
              <w:overflowPunct/>
              <w:topLinePunct w:val="0"/>
              <w:bidi w:val="0"/>
              <w:spacing w:afterAutospacing="0" w:line="360" w:lineRule="auto"/>
              <w:jc w:val="center"/>
              <w:textAlignment w:val="auto"/>
              <w:rPr>
                <w:rFonts w:hint="eastAsia" w:ascii="宋体" w:hAnsi="宋体" w:eastAsia="宋体" w:cs="宋体"/>
                <w:b/>
                <w:bCs/>
                <w:sz w:val="24"/>
                <w:szCs w:val="24"/>
              </w:rPr>
            </w:pPr>
          </w:p>
        </w:tc>
      </w:tr>
    </w:tbl>
    <w:p>
      <w:pPr>
        <w:keepNext w:val="0"/>
        <w:keepLines w:val="0"/>
        <w:pageBreakBefore w:val="0"/>
        <w:kinsoku/>
        <w:overflowPunct/>
        <w:topLinePunct w:val="0"/>
        <w:bidi w:val="0"/>
        <w:spacing w:before="5" w:afterAutospacing="0" w:line="360" w:lineRule="auto"/>
        <w:textAlignment w:val="auto"/>
        <w:rPr>
          <w:rFonts w:hint="eastAsia" w:ascii="宋体" w:hAnsi="宋体" w:eastAsia="宋体" w:cs="宋体"/>
          <w:b/>
          <w:bCs/>
          <w:sz w:val="24"/>
          <w:szCs w:val="24"/>
        </w:rPr>
      </w:pPr>
    </w:p>
    <w:p>
      <w:pPr>
        <w:keepNext w:val="0"/>
        <w:keepLines w:val="0"/>
        <w:pageBreakBefore w:val="0"/>
        <w:kinsoku/>
        <w:overflowPunct/>
        <w:topLinePunct w:val="0"/>
        <w:bidi w:val="0"/>
        <w:spacing w:before="5" w:afterAutospacing="0"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法定代表人或法定代表人授权代表签字或盖章：</w:t>
      </w:r>
    </w:p>
    <w:p>
      <w:pPr>
        <w:keepNext w:val="0"/>
        <w:keepLines w:val="0"/>
        <w:pageBreakBefore w:val="0"/>
        <w:kinsoku/>
        <w:overflowPunct/>
        <w:topLinePunct w:val="0"/>
        <w:bidi w:val="0"/>
        <w:spacing w:afterAutospacing="0" w:line="360" w:lineRule="auto"/>
        <w:ind w:firstLine="490" w:firstLineChars="175"/>
        <w:jc w:val="center"/>
        <w:textAlignment w:val="auto"/>
        <w:outlineLvl w:val="0"/>
        <w:rPr>
          <w:rFonts w:hint="eastAsia" w:ascii="宋体" w:hAnsi="宋体" w:eastAsia="宋体" w:cs="宋体"/>
          <w:bCs/>
          <w:sz w:val="28"/>
          <w:szCs w:val="28"/>
        </w:rPr>
      </w:pPr>
    </w:p>
    <w:p>
      <w:pPr>
        <w:keepNext w:val="0"/>
        <w:keepLines w:val="0"/>
        <w:pageBreakBefore w:val="0"/>
        <w:kinsoku/>
        <w:overflowPunct/>
        <w:topLinePunct w:val="0"/>
        <w:bidi w:val="0"/>
        <w:spacing w:afterAutospacing="0" w:line="360" w:lineRule="auto"/>
        <w:ind w:firstLine="540" w:firstLineChars="225"/>
        <w:textAlignment w:val="auto"/>
        <w:outlineLvl w:val="0"/>
        <w:rPr>
          <w:rFonts w:hint="eastAsia" w:ascii="宋体" w:hAnsi="宋体" w:eastAsia="宋体" w:cs="宋体"/>
          <w:bCs/>
          <w:sz w:val="24"/>
          <w:szCs w:val="24"/>
        </w:rPr>
      </w:pPr>
      <w:r>
        <w:rPr>
          <w:rFonts w:hint="eastAsia" w:ascii="宋体" w:hAnsi="宋体" w:eastAsia="宋体" w:cs="宋体"/>
          <w:bCs/>
          <w:sz w:val="24"/>
          <w:szCs w:val="24"/>
        </w:rPr>
        <w:t>注：如有本次投标未涉及的型号规格，可按上表另行制表。</w:t>
      </w:r>
    </w:p>
    <w:p>
      <w:pPr>
        <w:keepNext w:val="0"/>
        <w:keepLines w:val="0"/>
        <w:pageBreakBefore w:val="0"/>
        <w:kinsoku/>
        <w:overflowPunct/>
        <w:topLinePunct w:val="0"/>
        <w:bidi w:val="0"/>
        <w:spacing w:afterAutospacing="0" w:line="360" w:lineRule="auto"/>
        <w:ind w:firstLine="540" w:firstLineChars="225"/>
        <w:textAlignment w:val="auto"/>
        <w:outlineLvl w:val="0"/>
        <w:rPr>
          <w:rFonts w:hint="eastAsia" w:ascii="宋体" w:hAnsi="宋体" w:eastAsia="宋体" w:cs="宋体"/>
          <w:bCs/>
          <w:sz w:val="24"/>
          <w:szCs w:val="24"/>
        </w:rPr>
      </w:pPr>
    </w:p>
    <w:p>
      <w:pPr>
        <w:keepNext w:val="0"/>
        <w:keepLines w:val="0"/>
        <w:pageBreakBefore w:val="0"/>
        <w:kinsoku/>
        <w:overflowPunct/>
        <w:topLinePunct w:val="0"/>
        <w:bidi w:val="0"/>
        <w:spacing w:afterAutospacing="0" w:line="360" w:lineRule="auto"/>
        <w:ind w:firstLine="420" w:firstLineChars="175"/>
        <w:jc w:val="center"/>
        <w:textAlignment w:val="auto"/>
        <w:outlineLvl w:val="0"/>
        <w:rPr>
          <w:rFonts w:hint="eastAsia" w:ascii="宋体" w:hAnsi="宋体" w:eastAsia="宋体" w:cs="宋体"/>
          <w:bCs/>
          <w:sz w:val="24"/>
          <w:szCs w:val="24"/>
        </w:rPr>
      </w:pPr>
    </w:p>
    <w:p>
      <w:pPr>
        <w:keepNext w:val="0"/>
        <w:keepLines w:val="0"/>
        <w:pageBreakBefore w:val="0"/>
        <w:kinsoku/>
        <w:overflowPunct/>
        <w:topLinePunct w:val="0"/>
        <w:bidi w:val="0"/>
        <w:spacing w:afterAutospacing="0" w:line="360" w:lineRule="auto"/>
        <w:ind w:firstLine="490" w:firstLineChars="175"/>
        <w:jc w:val="center"/>
        <w:textAlignment w:val="auto"/>
        <w:outlineLvl w:val="0"/>
        <w:rPr>
          <w:rFonts w:hint="eastAsia" w:ascii="宋体" w:hAnsi="宋体" w:eastAsia="宋体" w:cs="宋体"/>
          <w:bCs/>
          <w:sz w:val="28"/>
          <w:szCs w:val="28"/>
        </w:rPr>
      </w:pPr>
    </w:p>
    <w:p>
      <w:pPr>
        <w:keepNext w:val="0"/>
        <w:keepLines w:val="0"/>
        <w:pageBreakBefore w:val="0"/>
        <w:kinsoku/>
        <w:overflowPunct/>
        <w:topLinePunct w:val="0"/>
        <w:bidi w:val="0"/>
        <w:spacing w:afterAutospacing="0" w:line="360" w:lineRule="auto"/>
        <w:ind w:firstLine="490" w:firstLineChars="175"/>
        <w:jc w:val="center"/>
        <w:textAlignment w:val="auto"/>
        <w:outlineLvl w:val="0"/>
        <w:rPr>
          <w:rFonts w:hint="eastAsia" w:ascii="宋体" w:hAnsi="宋体" w:eastAsia="宋体" w:cs="宋体"/>
          <w:bCs/>
          <w:sz w:val="28"/>
          <w:szCs w:val="28"/>
        </w:rPr>
      </w:pPr>
      <w:r>
        <w:rPr>
          <w:rFonts w:hint="eastAsia" w:ascii="宋体" w:hAnsi="宋体" w:eastAsia="宋体" w:cs="宋体"/>
          <w:bCs/>
          <w:sz w:val="28"/>
          <w:szCs w:val="28"/>
        </w:rPr>
        <w:t>投标偏离表</w:t>
      </w:r>
    </w:p>
    <w:p>
      <w:pPr>
        <w:keepNext w:val="0"/>
        <w:keepLines w:val="0"/>
        <w:pageBreakBefore w:val="0"/>
        <w:kinsoku/>
        <w:overflowPunct/>
        <w:topLinePunct w:val="0"/>
        <w:bidi w:val="0"/>
        <w:spacing w:afterAutospacing="0" w:line="360" w:lineRule="auto"/>
        <w:jc w:val="center"/>
        <w:textAlignment w:val="auto"/>
        <w:outlineLvl w:val="0"/>
        <w:rPr>
          <w:rFonts w:hint="eastAsia" w:ascii="宋体" w:hAnsi="宋体" w:eastAsia="宋体" w:cs="宋体"/>
          <w:bCs/>
          <w:sz w:val="28"/>
          <w:szCs w:val="28"/>
        </w:rPr>
      </w:pPr>
    </w:p>
    <w:p>
      <w:pPr>
        <w:pStyle w:val="5"/>
        <w:keepNext w:val="0"/>
        <w:keepLines w:val="0"/>
        <w:pageBreakBefore w:val="0"/>
        <w:shd w:val="clear" w:color="auto" w:fill="FFFFFF"/>
        <w:kinsoku/>
        <w:wordWrap w:val="0"/>
        <w:overflowPunct/>
        <w:topLinePunct w:val="0"/>
        <w:bidi w:val="0"/>
        <w:spacing w:before="0" w:beforeAutospacing="0" w:after="0" w:afterAutospacing="0" w:line="360" w:lineRule="auto"/>
        <w:jc w:val="both"/>
        <w:textAlignment w:val="auto"/>
        <w:rPr>
          <w:rFonts w:hint="eastAsia" w:ascii="宋体" w:hAnsi="宋体" w:eastAsia="宋体" w:cs="宋体"/>
          <w:bCs/>
        </w:rPr>
      </w:pPr>
      <w:r>
        <w:rPr>
          <w:rFonts w:hint="eastAsia" w:ascii="宋体" w:hAnsi="宋体" w:eastAsia="宋体" w:cs="宋体"/>
          <w:bCs/>
        </w:rPr>
        <w:t>投标人名称（盖章）                                      采购编号：</w:t>
      </w:r>
      <w:r>
        <w:rPr>
          <w:rFonts w:hint="eastAsia" w:ascii="宋体" w:hAnsi="宋体" w:eastAsia="宋体" w:cs="宋体"/>
        </w:rPr>
        <w:t xml:space="preserve"> </w:t>
      </w:r>
    </w:p>
    <w:tbl>
      <w:tblPr>
        <w:tblStyle w:val="6"/>
        <w:tblW w:w="0" w:type="auto"/>
        <w:tblInd w:w="0" w:type="dxa"/>
        <w:tblLayout w:type="fixed"/>
        <w:tblCellMar>
          <w:top w:w="0" w:type="dxa"/>
          <w:left w:w="0" w:type="dxa"/>
          <w:bottom w:w="0" w:type="dxa"/>
          <w:right w:w="0" w:type="dxa"/>
        </w:tblCellMar>
      </w:tblPr>
      <w:tblGrid>
        <w:gridCol w:w="1905"/>
        <w:gridCol w:w="2835"/>
        <w:gridCol w:w="2835"/>
        <w:gridCol w:w="2310"/>
      </w:tblGrid>
      <w:tr>
        <w:tblPrEx>
          <w:tblCellMar>
            <w:top w:w="0" w:type="dxa"/>
            <w:left w:w="0" w:type="dxa"/>
            <w:bottom w:w="0" w:type="dxa"/>
            <w:right w:w="0" w:type="dxa"/>
          </w:tblCellMar>
        </w:tblPrEx>
        <w:trPr>
          <w:cantSplit/>
          <w:trHeight w:val="555" w:hRule="atLeast"/>
        </w:trPr>
        <w:tc>
          <w:tcPr>
            <w:tcW w:w="19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overflowPunct/>
              <w:topLinePunct w:val="0"/>
              <w:bidi w:val="0"/>
              <w:spacing w:afterAutospacing="0"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名称</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pacing w:afterAutospacing="0"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采购要求</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pacing w:afterAutospacing="0"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实报内容</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pacing w:afterAutospacing="0"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偏离说明</w:t>
            </w:r>
          </w:p>
        </w:tc>
      </w:tr>
      <w:tr>
        <w:tblPrEx>
          <w:tblCellMar>
            <w:top w:w="0" w:type="dxa"/>
            <w:left w:w="0" w:type="dxa"/>
            <w:bottom w:w="0" w:type="dxa"/>
            <w:right w:w="0" w:type="dxa"/>
          </w:tblCellMar>
        </w:tblPrEx>
        <w:trPr>
          <w:cantSplit/>
          <w:trHeight w:val="510" w:hRule="atLeast"/>
        </w:trPr>
        <w:tc>
          <w:tcPr>
            <w:tcW w:w="19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overflowPunct/>
              <w:topLinePunct w:val="0"/>
              <w:bidi w:val="0"/>
              <w:spacing w:afterAutospacing="0" w:line="360" w:lineRule="auto"/>
              <w:jc w:val="center"/>
              <w:textAlignment w:val="auto"/>
              <w:rPr>
                <w:rFonts w:hint="eastAsia" w:ascii="宋体" w:hAnsi="宋体" w:eastAsia="宋体" w:cs="宋体"/>
                <w:bCs/>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pacing w:afterAutospacing="0" w:line="360" w:lineRule="auto"/>
              <w:textAlignment w:val="auto"/>
              <w:rPr>
                <w:rFonts w:hint="eastAsia" w:ascii="宋体" w:hAnsi="宋体" w:eastAsia="宋体" w:cs="宋体"/>
                <w:bCs/>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pacing w:afterAutospacing="0" w:line="360" w:lineRule="auto"/>
              <w:jc w:val="center"/>
              <w:textAlignment w:val="auto"/>
              <w:rPr>
                <w:rFonts w:hint="eastAsia" w:ascii="宋体" w:hAnsi="宋体" w:eastAsia="宋体" w:cs="宋体"/>
                <w:bCs/>
              </w:rPr>
            </w:pPr>
          </w:p>
        </w:tc>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pacing w:afterAutospacing="0" w:line="360" w:lineRule="auto"/>
              <w:jc w:val="center"/>
              <w:textAlignment w:val="auto"/>
              <w:rPr>
                <w:rFonts w:hint="eastAsia" w:ascii="宋体" w:hAnsi="宋体" w:eastAsia="宋体" w:cs="宋体"/>
                <w:bCs/>
              </w:rPr>
            </w:pPr>
          </w:p>
        </w:tc>
      </w:tr>
    </w:tbl>
    <w:p>
      <w:pPr>
        <w:keepNext w:val="0"/>
        <w:keepLines w:val="0"/>
        <w:pageBreakBefore w:val="0"/>
        <w:kinsoku/>
        <w:overflowPunct/>
        <w:topLinePunct w:val="0"/>
        <w:bidi w:val="0"/>
        <w:spacing w:afterAutospacing="0" w:line="360" w:lineRule="auto"/>
        <w:textAlignment w:val="auto"/>
        <w:rPr>
          <w:rFonts w:hint="eastAsia" w:ascii="宋体" w:hAnsi="宋体" w:eastAsia="宋体" w:cs="宋体"/>
          <w:b/>
          <w:sz w:val="24"/>
          <w:szCs w:val="24"/>
        </w:rPr>
      </w:pPr>
    </w:p>
    <w:p>
      <w:pPr>
        <w:keepNext w:val="0"/>
        <w:keepLines w:val="0"/>
        <w:pageBreakBefore w:val="0"/>
        <w:kinsoku/>
        <w:overflowPunct/>
        <w:topLinePunct w:val="0"/>
        <w:bidi w:val="0"/>
        <w:spacing w:afterAutospacing="0"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法定代表人或法定代表人授权代表签字或盖章：</w:t>
      </w:r>
    </w:p>
    <w:p>
      <w:pPr>
        <w:keepNext w:val="0"/>
        <w:keepLines w:val="0"/>
        <w:pageBreakBefore w:val="0"/>
        <w:kinsoku/>
        <w:overflowPunct/>
        <w:topLinePunct w:val="0"/>
        <w:bidi w:val="0"/>
        <w:spacing w:afterAutospacing="0" w:line="360" w:lineRule="auto"/>
        <w:textAlignment w:val="auto"/>
        <w:rPr>
          <w:rFonts w:hint="eastAsia" w:ascii="宋体" w:hAnsi="宋体" w:eastAsia="宋体" w:cs="宋体"/>
          <w:bCs/>
          <w:sz w:val="30"/>
        </w:rPr>
      </w:pPr>
    </w:p>
    <w:p>
      <w:pPr>
        <w:keepNext w:val="0"/>
        <w:keepLines w:val="0"/>
        <w:pageBreakBefore w:val="0"/>
        <w:kinsoku/>
        <w:overflowPunct/>
        <w:topLinePunct w:val="0"/>
        <w:bidi w:val="0"/>
        <w:spacing w:afterAutospacing="0" w:line="360" w:lineRule="auto"/>
        <w:ind w:firstLine="420" w:firstLineChars="175"/>
        <w:textAlignment w:val="auto"/>
        <w:outlineLvl w:val="0"/>
        <w:rPr>
          <w:rFonts w:hint="eastAsia" w:ascii="宋体" w:hAnsi="宋体" w:eastAsia="宋体" w:cs="宋体"/>
          <w:bCs/>
          <w:sz w:val="24"/>
          <w:szCs w:val="24"/>
        </w:rPr>
      </w:pPr>
      <w:r>
        <w:rPr>
          <w:rFonts w:hint="eastAsia" w:ascii="宋体" w:hAnsi="宋体" w:eastAsia="宋体" w:cs="宋体"/>
          <w:bCs/>
          <w:sz w:val="24"/>
          <w:szCs w:val="24"/>
        </w:rPr>
        <w:t>注：（1）本表不得删除</w:t>
      </w:r>
      <w:r>
        <w:rPr>
          <w:rFonts w:hint="eastAsia" w:ascii="宋体" w:hAnsi="宋体" w:eastAsia="宋体" w:cs="宋体"/>
          <w:b/>
          <w:bCs/>
          <w:sz w:val="24"/>
          <w:szCs w:val="24"/>
        </w:rPr>
        <w:t>，公开招标最低评标价法、竞争性谈判参数、单一来源必须符合要求或正偏离，否则废标</w:t>
      </w:r>
      <w:r>
        <w:rPr>
          <w:rFonts w:hint="eastAsia" w:ascii="宋体" w:hAnsi="宋体" w:eastAsia="宋体" w:cs="宋体"/>
          <w:bCs/>
          <w:sz w:val="24"/>
          <w:szCs w:val="24"/>
        </w:rPr>
        <w:t>；</w:t>
      </w:r>
    </w:p>
    <w:p>
      <w:pPr>
        <w:keepNext w:val="0"/>
        <w:keepLines w:val="0"/>
        <w:pageBreakBefore w:val="0"/>
        <w:kinsoku/>
        <w:overflowPunct/>
        <w:topLinePunct w:val="0"/>
        <w:bidi w:val="0"/>
        <w:spacing w:afterAutospacing="0" w:line="360" w:lineRule="auto"/>
        <w:ind w:firstLine="420" w:firstLineChars="175"/>
        <w:textAlignment w:val="auto"/>
        <w:outlineLvl w:val="0"/>
        <w:rPr>
          <w:rFonts w:hint="eastAsia" w:ascii="宋体" w:hAnsi="宋体" w:eastAsia="宋体" w:cs="宋体"/>
          <w:bCs/>
          <w:sz w:val="24"/>
          <w:szCs w:val="24"/>
        </w:rPr>
      </w:pPr>
      <w:r>
        <w:rPr>
          <w:rFonts w:hint="eastAsia" w:ascii="宋体" w:hAnsi="宋体" w:eastAsia="宋体" w:cs="宋体"/>
          <w:bCs/>
          <w:sz w:val="24"/>
          <w:szCs w:val="24"/>
        </w:rPr>
        <w:t xml:space="preserve">   （2）如无任何技术偏离，请于本表 “偏离说明”中注明“无偏离”；</w:t>
      </w:r>
    </w:p>
    <w:p>
      <w:pPr>
        <w:keepNext w:val="0"/>
        <w:keepLines w:val="0"/>
        <w:pageBreakBefore w:val="0"/>
        <w:kinsoku/>
        <w:overflowPunct/>
        <w:topLinePunct w:val="0"/>
        <w:bidi w:val="0"/>
        <w:spacing w:afterAutospacing="0" w:line="360" w:lineRule="auto"/>
        <w:ind w:firstLine="420" w:firstLineChars="175"/>
        <w:textAlignment w:val="auto"/>
        <w:outlineLvl w:val="0"/>
        <w:rPr>
          <w:rFonts w:hint="eastAsia" w:ascii="宋体" w:hAnsi="宋体" w:eastAsia="宋体" w:cs="宋体"/>
          <w:bCs/>
          <w:sz w:val="24"/>
          <w:szCs w:val="24"/>
        </w:rPr>
      </w:pPr>
      <w:r>
        <w:rPr>
          <w:rFonts w:hint="eastAsia" w:ascii="宋体" w:hAnsi="宋体" w:eastAsia="宋体" w:cs="宋体"/>
          <w:bCs/>
          <w:sz w:val="24"/>
          <w:szCs w:val="24"/>
        </w:rPr>
        <w:t xml:space="preserve">   （3）如有技术偏离项，请于本表中列明偏离内容，如需要可自行延长，其余无偏离内</w:t>
      </w:r>
    </w:p>
    <w:p>
      <w:pPr>
        <w:keepNext w:val="0"/>
        <w:keepLines w:val="0"/>
        <w:pageBreakBefore w:val="0"/>
        <w:kinsoku/>
        <w:overflowPunct/>
        <w:topLinePunct w:val="0"/>
        <w:bidi w:val="0"/>
        <w:spacing w:afterAutospacing="0" w:line="360" w:lineRule="auto"/>
        <w:textAlignment w:val="auto"/>
        <w:outlineLvl w:val="0"/>
        <w:rPr>
          <w:rFonts w:hint="eastAsia" w:ascii="宋体" w:hAnsi="宋体" w:eastAsia="宋体" w:cs="宋体"/>
          <w:b/>
          <w:bCs/>
          <w:sz w:val="24"/>
          <w:szCs w:val="24"/>
        </w:rPr>
      </w:pPr>
      <w:r>
        <w:rPr>
          <w:rFonts w:hint="eastAsia" w:ascii="宋体" w:hAnsi="宋体" w:eastAsia="宋体" w:cs="宋体"/>
          <w:b/>
          <w:bCs/>
          <w:sz w:val="24"/>
          <w:szCs w:val="24"/>
        </w:rPr>
        <w:br w:type="page"/>
      </w:r>
      <w:r>
        <w:rPr>
          <w:rFonts w:hint="eastAsia" w:ascii="宋体" w:hAnsi="宋体" w:eastAsia="宋体" w:cs="宋体"/>
          <w:b/>
          <w:bCs/>
          <w:sz w:val="24"/>
          <w:szCs w:val="24"/>
        </w:rPr>
        <w:t>（六）（投标人）法定代表人授权委托书（格式）：</w:t>
      </w:r>
    </w:p>
    <w:p>
      <w:pPr>
        <w:keepNext w:val="0"/>
        <w:keepLines w:val="0"/>
        <w:pageBreakBefore w:val="0"/>
        <w:kinsoku/>
        <w:overflowPunct/>
        <w:topLinePunct w:val="0"/>
        <w:bidi w:val="0"/>
        <w:spacing w:afterAutospacing="0" w:line="360" w:lineRule="auto"/>
        <w:textAlignment w:val="auto"/>
        <w:outlineLvl w:val="0"/>
        <w:rPr>
          <w:rFonts w:hint="eastAsia" w:ascii="宋体" w:hAnsi="宋体" w:eastAsia="宋体" w:cs="宋体"/>
          <w:bCs/>
          <w:sz w:val="28"/>
          <w:szCs w:val="28"/>
        </w:rPr>
      </w:pPr>
    </w:p>
    <w:p>
      <w:pPr>
        <w:keepNext w:val="0"/>
        <w:keepLines w:val="0"/>
        <w:pageBreakBefore w:val="0"/>
        <w:kinsoku/>
        <w:overflowPunct/>
        <w:topLinePunct w:val="0"/>
        <w:bidi w:val="0"/>
        <w:spacing w:afterAutospacing="0" w:line="360" w:lineRule="auto"/>
        <w:jc w:val="center"/>
        <w:textAlignment w:val="auto"/>
        <w:outlineLvl w:val="0"/>
        <w:rPr>
          <w:rFonts w:hint="eastAsia" w:ascii="宋体" w:hAnsi="宋体" w:eastAsia="宋体" w:cs="宋体"/>
          <w:bCs/>
          <w:sz w:val="28"/>
          <w:szCs w:val="28"/>
        </w:rPr>
      </w:pPr>
      <w:r>
        <w:rPr>
          <w:rFonts w:hint="eastAsia" w:ascii="宋体" w:hAnsi="宋体" w:eastAsia="宋体" w:cs="宋体"/>
          <w:bCs/>
          <w:sz w:val="28"/>
          <w:szCs w:val="28"/>
        </w:rPr>
        <w:t>法定代表人授权委托书</w:t>
      </w:r>
    </w:p>
    <w:p>
      <w:pPr>
        <w:keepNext w:val="0"/>
        <w:keepLines w:val="0"/>
        <w:pageBreakBefore w:val="0"/>
        <w:kinsoku/>
        <w:overflowPunct/>
        <w:topLinePunct w:val="0"/>
        <w:bidi w:val="0"/>
        <w:spacing w:afterAutospacing="0" w:line="360" w:lineRule="auto"/>
        <w:jc w:val="center"/>
        <w:textAlignment w:val="auto"/>
        <w:rPr>
          <w:rFonts w:hint="eastAsia" w:ascii="宋体" w:hAnsi="宋体" w:eastAsia="宋体" w:cs="宋体"/>
          <w:bCs/>
          <w:sz w:val="36"/>
        </w:rPr>
      </w:pPr>
    </w:p>
    <w:p>
      <w:pPr>
        <w:keepNext w:val="0"/>
        <w:keepLines w:val="0"/>
        <w:pageBreakBefore w:val="0"/>
        <w:kinsoku/>
        <w:overflowPunct/>
        <w:topLinePunct w:val="0"/>
        <w:bidi w:val="0"/>
        <w:spacing w:afterAutospacing="0" w:line="360" w:lineRule="auto"/>
        <w:textAlignment w:val="auto"/>
        <w:rPr>
          <w:rFonts w:hint="eastAsia" w:ascii="宋体" w:hAnsi="宋体" w:eastAsia="宋体" w:cs="宋体"/>
          <w:bCs/>
          <w:sz w:val="24"/>
          <w:szCs w:val="24"/>
        </w:rPr>
      </w:pPr>
      <w:r>
        <w:rPr>
          <w:rFonts w:hint="eastAsia" w:ascii="宋体" w:hAnsi="宋体" w:eastAsia="宋体" w:cs="宋体"/>
          <w:bCs/>
          <w:sz w:val="30"/>
        </w:rPr>
        <w:t xml:space="preserve">                            </w:t>
      </w:r>
      <w:r>
        <w:rPr>
          <w:rFonts w:hint="eastAsia" w:ascii="宋体" w:hAnsi="宋体" w:eastAsia="宋体" w:cs="宋体"/>
          <w:bCs/>
          <w:sz w:val="24"/>
          <w:szCs w:val="24"/>
        </w:rPr>
        <w:t>采购编号：</w:t>
      </w:r>
    </w:p>
    <w:p>
      <w:pPr>
        <w:keepNext w:val="0"/>
        <w:keepLines w:val="0"/>
        <w:pageBreakBefore w:val="0"/>
        <w:kinsoku/>
        <w:overflowPunct/>
        <w:topLinePunct w:val="0"/>
        <w:bidi w:val="0"/>
        <w:spacing w:afterAutospacing="0"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日期：</w:t>
      </w:r>
    </w:p>
    <w:p>
      <w:pPr>
        <w:keepNext w:val="0"/>
        <w:keepLines w:val="0"/>
        <w:pageBreakBefore w:val="0"/>
        <w:kinsoku/>
        <w:overflowPunct/>
        <w:topLinePunct w:val="0"/>
        <w:bidi w:val="0"/>
        <w:spacing w:afterAutospacing="0" w:line="360" w:lineRule="auto"/>
        <w:textAlignment w:val="auto"/>
        <w:rPr>
          <w:rFonts w:hint="eastAsia" w:ascii="宋体" w:hAnsi="宋体" w:eastAsia="宋体" w:cs="宋体"/>
          <w:bCs/>
          <w:sz w:val="24"/>
          <w:szCs w:val="24"/>
        </w:rPr>
      </w:pPr>
      <w:r>
        <w:rPr>
          <w:rFonts w:hint="eastAsia" w:ascii="宋体" w:hAnsi="宋体" w:eastAsia="宋体" w:cs="宋体"/>
          <w:bCs/>
          <w:sz w:val="24"/>
          <w:szCs w:val="24"/>
          <w:highlight w:val="none"/>
          <w:lang w:eastAsia="zh-CN"/>
        </w:rPr>
        <w:t>徐州医科大学附属第三医院</w:t>
      </w:r>
      <w:r>
        <w:rPr>
          <w:rFonts w:hint="eastAsia" w:ascii="宋体" w:hAnsi="宋体" w:eastAsia="宋体" w:cs="宋体"/>
          <w:bCs/>
          <w:sz w:val="24"/>
          <w:szCs w:val="24"/>
        </w:rPr>
        <w:t>：</w:t>
      </w:r>
    </w:p>
    <w:p>
      <w:pPr>
        <w:keepNext w:val="0"/>
        <w:keepLines w:val="0"/>
        <w:pageBreakBefore w:val="0"/>
        <w:kinsoku/>
        <w:overflowPunct/>
        <w:topLinePunct w:val="0"/>
        <w:bidi w:val="0"/>
        <w:spacing w:afterAutospacing="0"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系中华人民共和国合法公司（单位），特授权       代表我公司（单位）全权办理针对本项目（         ）的投标、参与开标、评标、签约等具体工作，并签署全部有关的文件、协议及合同。</w:t>
      </w:r>
    </w:p>
    <w:p>
      <w:pPr>
        <w:keepNext w:val="0"/>
        <w:keepLines w:val="0"/>
        <w:pageBreakBefore w:val="0"/>
        <w:kinsoku/>
        <w:overflowPunct/>
        <w:topLinePunct w:val="0"/>
        <w:bidi w:val="0"/>
        <w:spacing w:afterAutospacing="0"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我公司（单位）对被授权代表的签名负全部责任。</w:t>
      </w:r>
    </w:p>
    <w:p>
      <w:pPr>
        <w:keepNext w:val="0"/>
        <w:keepLines w:val="0"/>
        <w:pageBreakBefore w:val="0"/>
        <w:kinsoku/>
        <w:overflowPunct/>
        <w:topLinePunct w:val="0"/>
        <w:bidi w:val="0"/>
        <w:spacing w:afterAutospacing="0"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在撤销授权的书面通知送达你处以前，本授权书一直有效，被授权代表签署的所有文件（在授权书有效期内签署的）不因授权的撤销而失效。</w:t>
      </w:r>
    </w:p>
    <w:p>
      <w:pPr>
        <w:keepNext w:val="0"/>
        <w:keepLines w:val="0"/>
        <w:pageBreakBefore w:val="0"/>
        <w:kinsoku/>
        <w:overflowPunct/>
        <w:topLinePunct w:val="0"/>
        <w:bidi w:val="0"/>
        <w:spacing w:afterAutospacing="0"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被授权代表情况：</w:t>
      </w:r>
    </w:p>
    <w:p>
      <w:pPr>
        <w:keepNext w:val="0"/>
        <w:keepLines w:val="0"/>
        <w:pageBreakBefore w:val="0"/>
        <w:kinsoku/>
        <w:overflowPunct/>
        <w:topLinePunct w:val="0"/>
        <w:bidi w:val="0"/>
        <w:spacing w:afterAutospacing="0" w:line="360" w:lineRule="auto"/>
        <w:ind w:firstLine="525"/>
        <w:textAlignment w:val="auto"/>
        <w:rPr>
          <w:rFonts w:hint="eastAsia" w:ascii="宋体" w:hAnsi="宋体" w:eastAsia="宋体" w:cs="宋体"/>
          <w:bCs/>
          <w:sz w:val="24"/>
          <w:szCs w:val="24"/>
        </w:rPr>
      </w:pPr>
      <w:r>
        <w:rPr>
          <w:rFonts w:hint="eastAsia" w:ascii="宋体" w:hAnsi="宋体" w:eastAsia="宋体" w:cs="宋体"/>
          <w:bCs/>
          <w:sz w:val="24"/>
          <w:szCs w:val="24"/>
        </w:rPr>
        <w:t>姓名：         性别：       电话：</w:t>
      </w:r>
    </w:p>
    <w:p>
      <w:pPr>
        <w:keepNext w:val="0"/>
        <w:keepLines w:val="0"/>
        <w:pageBreakBefore w:val="0"/>
        <w:kinsoku/>
        <w:overflowPunct/>
        <w:topLinePunct w:val="0"/>
        <w:bidi w:val="0"/>
        <w:spacing w:afterAutospacing="0"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身份证件号码：</w:t>
      </w:r>
    </w:p>
    <w:p>
      <w:pPr>
        <w:keepNext w:val="0"/>
        <w:keepLines w:val="0"/>
        <w:pageBreakBefore w:val="0"/>
        <w:kinsoku/>
        <w:overflowPunct/>
        <w:topLinePunct w:val="0"/>
        <w:bidi w:val="0"/>
        <w:spacing w:afterAutospacing="0" w:line="360" w:lineRule="auto"/>
        <w:ind w:firstLine="3280" w:firstLineChars="1367"/>
        <w:textAlignment w:val="auto"/>
        <w:rPr>
          <w:rFonts w:hint="eastAsia" w:ascii="宋体" w:hAnsi="宋体" w:eastAsia="宋体" w:cs="宋体"/>
          <w:bCs/>
          <w:sz w:val="24"/>
          <w:szCs w:val="24"/>
        </w:rPr>
      </w:pPr>
      <w:r>
        <w:rPr>
          <w:rFonts w:hint="eastAsia" w:ascii="宋体" w:hAnsi="宋体" w:eastAsia="宋体" w:cs="宋体"/>
          <w:bCs/>
          <w:sz w:val="24"/>
          <w:szCs w:val="24"/>
        </w:rPr>
        <w:t>单位名称（盖章）：</w:t>
      </w:r>
    </w:p>
    <w:p>
      <w:pPr>
        <w:keepNext w:val="0"/>
        <w:keepLines w:val="0"/>
        <w:pageBreakBefore w:val="0"/>
        <w:kinsoku/>
        <w:overflowPunct/>
        <w:topLinePunct w:val="0"/>
        <w:bidi w:val="0"/>
        <w:spacing w:afterAutospacing="0" w:line="360" w:lineRule="auto"/>
        <w:ind w:firstLine="420"/>
        <w:textAlignment w:val="auto"/>
        <w:rPr>
          <w:rFonts w:hint="eastAsia" w:ascii="宋体" w:hAnsi="宋体" w:eastAsia="宋体" w:cs="宋体"/>
          <w:bCs/>
          <w:sz w:val="24"/>
          <w:szCs w:val="24"/>
        </w:rPr>
      </w:pPr>
      <w:r>
        <w:rPr>
          <w:rFonts w:hint="eastAsia" w:ascii="宋体" w:hAnsi="宋体" w:eastAsia="宋体" w:cs="宋体"/>
          <w:bCs/>
          <w:sz w:val="24"/>
          <w:szCs w:val="24"/>
        </w:rPr>
        <w:t xml:space="preserve">                                法定代表人（签字或盖章）：</w:t>
      </w:r>
    </w:p>
    <w:p>
      <w:pPr>
        <w:keepNext w:val="0"/>
        <w:keepLines w:val="0"/>
        <w:pageBreakBefore w:val="0"/>
        <w:kinsoku/>
        <w:overflowPunct/>
        <w:topLinePunct w:val="0"/>
        <w:bidi w:val="0"/>
        <w:spacing w:afterAutospacing="0" w:line="360" w:lineRule="auto"/>
        <w:ind w:firstLine="420"/>
        <w:textAlignment w:val="auto"/>
        <w:rPr>
          <w:rFonts w:hint="eastAsia" w:ascii="宋体" w:hAnsi="宋体" w:eastAsia="宋体" w:cs="宋体"/>
          <w:bCs/>
          <w:sz w:val="30"/>
        </w:rPr>
      </w:pPr>
      <w:r>
        <w:rPr>
          <w:rFonts w:hint="eastAsia" w:ascii="宋体" w:hAnsi="宋体" w:eastAsia="宋体" w:cs="宋体"/>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161290</wp:posOffset>
                </wp:positionV>
                <wp:extent cx="2867025" cy="1584960"/>
                <wp:effectExtent l="4445" t="4445" r="5080" b="1079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867025" cy="1584960"/>
                        </a:xfrm>
                        <a:prstGeom prst="rect">
                          <a:avLst/>
                        </a:prstGeom>
                        <a:solidFill>
                          <a:srgbClr val="FFFFFF"/>
                        </a:solidFill>
                        <a:ln w="9525">
                          <a:solidFill>
                            <a:srgbClr val="000000"/>
                          </a:solidFill>
                          <a:miter lim="800000"/>
                        </a:ln>
                        <a:effectLst/>
                      </wps:spPr>
                      <wps:txbx>
                        <w:txbxContent>
                          <w:p>
                            <w:pPr>
                              <w:jc w:val="center"/>
                              <w:rPr>
                                <w:rFonts w:hint="eastAsia" w:ascii="黑体" w:eastAsia="黑体"/>
                                <w:sz w:val="32"/>
                                <w:szCs w:val="32"/>
                              </w:rPr>
                            </w:pPr>
                          </w:p>
                          <w:p>
                            <w:pPr>
                              <w:jc w:val="center"/>
                              <w:rPr>
                                <w:rFonts w:hint="eastAsia" w:ascii="黑体" w:eastAsia="黑体"/>
                                <w:sz w:val="32"/>
                                <w:szCs w:val="32"/>
                              </w:rPr>
                            </w:pPr>
                            <w:r>
                              <w:rPr>
                                <w:rFonts w:hint="eastAsia" w:ascii="黑体" w:eastAsia="黑体"/>
                                <w:sz w:val="32"/>
                                <w:szCs w:val="32"/>
                              </w:rPr>
                              <w:t>法定代表人身份证复印件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pt;margin-top:12.7pt;height:124.8pt;width:225.75pt;z-index:251660288;mso-width-relative:page;mso-height-relative:page;" fillcolor="#FFFFFF" filled="t" stroked="t" coordsize="21600,21600" o:gfxdata="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CJsoQNcAAAAHAQAADwAAAAAAAAABACAA&#10;AAAiAAAAZHJzL2Rvd25yZXYueG1sUEsBAhQAFAAAAAgAh07iQPz8gR1HAgAAlgQAAA4AAAAAAAAA&#10;AQAgAAAAJgEAAGRycy9lMm9Eb2MueG1sUEsFBgAAAAAGAAYAWQEAAN8FAAAAAA==&#10;">
                <v:fill on="t" focussize="0,0"/>
                <v:stroke color="#000000" miterlimit="8" joinstyle="miter"/>
                <v:imagedata o:title=""/>
                <o:lock v:ext="edit" aspectratio="f"/>
                <v:textbox>
                  <w:txbxContent>
                    <w:p>
                      <w:pPr>
                        <w:jc w:val="center"/>
                        <w:rPr>
                          <w:rFonts w:hint="eastAsia" w:ascii="黑体" w:eastAsia="黑体"/>
                          <w:sz w:val="32"/>
                          <w:szCs w:val="32"/>
                        </w:rPr>
                      </w:pPr>
                    </w:p>
                    <w:p>
                      <w:pPr>
                        <w:jc w:val="center"/>
                        <w:rPr>
                          <w:rFonts w:hint="eastAsia" w:ascii="黑体" w:eastAsia="黑体"/>
                          <w:sz w:val="32"/>
                          <w:szCs w:val="32"/>
                        </w:rPr>
                      </w:pPr>
                      <w:r>
                        <w:rPr>
                          <w:rFonts w:hint="eastAsia" w:ascii="黑体" w:eastAsia="黑体"/>
                          <w:sz w:val="32"/>
                          <w:szCs w:val="32"/>
                        </w:rPr>
                        <w:t>法定代表人身份证复印件</w:t>
                      </w:r>
                    </w:p>
                  </w:txbxContent>
                </v:textbox>
              </v:shape>
            </w:pict>
          </mc:Fallback>
        </mc:AlternateContent>
      </w:r>
      <w:r>
        <w:rPr>
          <w:rFonts w:hint="eastAsia" w:ascii="宋体" w:hAnsi="宋体" w:eastAsia="宋体" w:cs="宋体"/>
        </w:rPr>
        <mc:AlternateContent>
          <mc:Choice Requires="wps">
            <w:drawing>
              <wp:anchor distT="0" distB="0" distL="114300" distR="114300" simplePos="0" relativeHeight="251661312" behindDoc="0" locked="0" layoutInCell="1" allowOverlap="1">
                <wp:simplePos x="0" y="0"/>
                <wp:positionH relativeFrom="column">
                  <wp:posOffset>3267075</wp:posOffset>
                </wp:positionH>
                <wp:positionV relativeFrom="paragraph">
                  <wp:posOffset>161290</wp:posOffset>
                </wp:positionV>
                <wp:extent cx="2867025" cy="1584960"/>
                <wp:effectExtent l="4445" t="4445" r="5080" b="1079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67025" cy="1584960"/>
                        </a:xfrm>
                        <a:prstGeom prst="rect">
                          <a:avLst/>
                        </a:prstGeom>
                        <a:solidFill>
                          <a:srgbClr val="FFFFFF"/>
                        </a:solidFill>
                        <a:ln w="9525">
                          <a:solidFill>
                            <a:srgbClr val="000000"/>
                          </a:solidFill>
                          <a:miter lim="800000"/>
                        </a:ln>
                        <a:effectLst/>
                      </wps:spPr>
                      <wps:txbx>
                        <w:txbxContent>
                          <w:p>
                            <w:pPr>
                              <w:jc w:val="center"/>
                              <w:rPr>
                                <w:rFonts w:hint="eastAsia" w:ascii="黑体" w:eastAsia="黑体"/>
                                <w:sz w:val="32"/>
                                <w:szCs w:val="32"/>
                              </w:rPr>
                            </w:pPr>
                          </w:p>
                          <w:p>
                            <w:pPr>
                              <w:jc w:val="center"/>
                              <w:rPr>
                                <w:rFonts w:hint="eastAsia" w:ascii="黑体" w:eastAsia="黑体"/>
                                <w:sz w:val="32"/>
                                <w:szCs w:val="32"/>
                              </w:rPr>
                            </w:pPr>
                            <w:r>
                              <w:rPr>
                                <w:rFonts w:hint="eastAsia" w:ascii="黑体" w:eastAsia="黑体"/>
                                <w:color w:val="FF0000"/>
                                <w:sz w:val="32"/>
                                <w:szCs w:val="32"/>
                              </w:rPr>
                              <w:t>被授权人</w:t>
                            </w:r>
                            <w:r>
                              <w:rPr>
                                <w:rFonts w:hint="eastAsia" w:ascii="黑体" w:eastAsia="黑体"/>
                                <w:sz w:val="32"/>
                                <w:szCs w:val="32"/>
                              </w:rPr>
                              <w:t>身份证复印件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57.25pt;margin-top:12.7pt;height:124.8pt;width:225.75pt;z-index:251661312;mso-width-relative:page;mso-height-relative:page;" fillcolor="#FFFFFF" filled="t" stroked="t" coordsize="21600,21600" o:gfxdata="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s2OvKdkAAAAKAQAADwAAAAAAAAAB&#10;ACAAAAAiAAAAZHJzL2Rvd25yZXYueG1sUEsBAhQAFAAAAAgAh07iQBzl2FFIAgAAlgQAAA4AAAAA&#10;AAAAAQAgAAAAKAEAAGRycy9lMm9Eb2MueG1sUEsFBgAAAAAGAAYAWQEAAOIFAAAAAA==&#10;">
                <v:fill on="t" focussize="0,0"/>
                <v:stroke color="#000000" miterlimit="8" joinstyle="miter"/>
                <v:imagedata o:title=""/>
                <o:lock v:ext="edit" aspectratio="f"/>
                <v:textbox>
                  <w:txbxContent>
                    <w:p>
                      <w:pPr>
                        <w:jc w:val="center"/>
                        <w:rPr>
                          <w:rFonts w:hint="eastAsia" w:ascii="黑体" w:eastAsia="黑体"/>
                          <w:sz w:val="32"/>
                          <w:szCs w:val="32"/>
                        </w:rPr>
                      </w:pPr>
                    </w:p>
                    <w:p>
                      <w:pPr>
                        <w:jc w:val="center"/>
                        <w:rPr>
                          <w:rFonts w:hint="eastAsia" w:ascii="黑体" w:eastAsia="黑体"/>
                          <w:sz w:val="32"/>
                          <w:szCs w:val="32"/>
                        </w:rPr>
                      </w:pPr>
                      <w:r>
                        <w:rPr>
                          <w:rFonts w:hint="eastAsia" w:ascii="黑体" w:eastAsia="黑体"/>
                          <w:color w:val="FF0000"/>
                          <w:sz w:val="32"/>
                          <w:szCs w:val="32"/>
                        </w:rPr>
                        <w:t>被授权人</w:t>
                      </w:r>
                      <w:r>
                        <w:rPr>
                          <w:rFonts w:hint="eastAsia" w:ascii="黑体" w:eastAsia="黑体"/>
                          <w:sz w:val="32"/>
                          <w:szCs w:val="32"/>
                        </w:rPr>
                        <w:t>身份证复印件</w:t>
                      </w:r>
                    </w:p>
                  </w:txbxContent>
                </v:textbox>
              </v:shape>
            </w:pict>
          </mc:Fallback>
        </mc:AlternateContent>
      </w:r>
    </w:p>
    <w:p>
      <w:pPr>
        <w:keepNext w:val="0"/>
        <w:keepLines w:val="0"/>
        <w:pageBreakBefore w:val="0"/>
        <w:kinsoku/>
        <w:overflowPunct/>
        <w:topLinePunct w:val="0"/>
        <w:bidi w:val="0"/>
        <w:spacing w:afterAutospacing="0" w:line="360" w:lineRule="auto"/>
        <w:ind w:firstLine="420"/>
        <w:textAlignment w:val="auto"/>
        <w:rPr>
          <w:rFonts w:hint="eastAsia" w:ascii="宋体" w:hAnsi="宋体" w:eastAsia="宋体" w:cs="宋体"/>
          <w:bCs/>
          <w:sz w:val="30"/>
        </w:rPr>
      </w:pPr>
    </w:p>
    <w:p>
      <w:pPr>
        <w:keepNext w:val="0"/>
        <w:keepLines w:val="0"/>
        <w:pageBreakBefore w:val="0"/>
        <w:kinsoku/>
        <w:overflowPunct/>
        <w:topLinePunct w:val="0"/>
        <w:bidi w:val="0"/>
        <w:spacing w:afterAutospacing="0" w:line="360" w:lineRule="auto"/>
        <w:ind w:firstLine="420"/>
        <w:textAlignment w:val="auto"/>
        <w:rPr>
          <w:rFonts w:hint="eastAsia" w:ascii="宋体" w:hAnsi="宋体" w:eastAsia="宋体" w:cs="宋体"/>
          <w:bCs/>
          <w:sz w:val="30"/>
        </w:rPr>
      </w:pPr>
    </w:p>
    <w:p>
      <w:pPr>
        <w:keepNext w:val="0"/>
        <w:keepLines w:val="0"/>
        <w:pageBreakBefore w:val="0"/>
        <w:kinsoku/>
        <w:overflowPunct/>
        <w:topLinePunct w:val="0"/>
        <w:bidi w:val="0"/>
        <w:spacing w:afterAutospacing="0" w:line="360" w:lineRule="auto"/>
        <w:ind w:firstLine="420"/>
        <w:textAlignment w:val="auto"/>
        <w:rPr>
          <w:rFonts w:hint="eastAsia" w:ascii="宋体" w:hAnsi="宋体" w:eastAsia="宋体" w:cs="宋体"/>
          <w:bCs/>
          <w:sz w:val="30"/>
        </w:rPr>
      </w:pPr>
    </w:p>
    <w:p>
      <w:pPr>
        <w:keepNext w:val="0"/>
        <w:keepLines w:val="0"/>
        <w:pageBreakBefore w:val="0"/>
        <w:kinsoku/>
        <w:overflowPunct/>
        <w:topLinePunct w:val="0"/>
        <w:bidi w:val="0"/>
        <w:spacing w:afterAutospacing="0" w:line="360" w:lineRule="auto"/>
        <w:textAlignment w:val="auto"/>
        <w:outlineLvl w:val="0"/>
        <w:rPr>
          <w:rFonts w:hint="eastAsia" w:ascii="宋体" w:hAnsi="宋体" w:eastAsia="宋体" w:cs="宋体"/>
          <w:b/>
          <w:bCs/>
          <w:sz w:val="24"/>
          <w:szCs w:val="24"/>
        </w:rPr>
      </w:pPr>
      <w:r>
        <w:rPr>
          <w:rFonts w:hint="eastAsia" w:ascii="宋体" w:hAnsi="宋体" w:eastAsia="宋体" w:cs="宋体"/>
          <w:bCs/>
          <w:sz w:val="30"/>
        </w:rPr>
        <w:br w:type="page"/>
      </w:r>
      <w:r>
        <w:rPr>
          <w:rFonts w:hint="eastAsia" w:ascii="宋体" w:hAnsi="宋体" w:eastAsia="宋体" w:cs="宋体"/>
          <w:b/>
          <w:bCs/>
          <w:sz w:val="24"/>
          <w:szCs w:val="24"/>
        </w:rPr>
        <w:t>（七）（投标人）关于资格的声明函（格式）：</w:t>
      </w:r>
    </w:p>
    <w:p>
      <w:pPr>
        <w:keepNext w:val="0"/>
        <w:keepLines w:val="0"/>
        <w:pageBreakBefore w:val="0"/>
        <w:kinsoku/>
        <w:overflowPunct/>
        <w:topLinePunct w:val="0"/>
        <w:bidi w:val="0"/>
        <w:spacing w:afterAutospacing="0" w:line="360" w:lineRule="auto"/>
        <w:textAlignment w:val="auto"/>
        <w:rPr>
          <w:rFonts w:hint="eastAsia" w:ascii="宋体" w:hAnsi="宋体" w:eastAsia="宋体" w:cs="宋体"/>
          <w:bCs/>
          <w:sz w:val="36"/>
        </w:rPr>
      </w:pPr>
    </w:p>
    <w:p>
      <w:pPr>
        <w:keepNext w:val="0"/>
        <w:keepLines w:val="0"/>
        <w:pageBreakBefore w:val="0"/>
        <w:kinsoku/>
        <w:overflowPunct/>
        <w:topLinePunct w:val="0"/>
        <w:bidi w:val="0"/>
        <w:spacing w:afterAutospacing="0" w:line="360" w:lineRule="auto"/>
        <w:jc w:val="center"/>
        <w:textAlignment w:val="auto"/>
        <w:outlineLvl w:val="0"/>
        <w:rPr>
          <w:rFonts w:hint="eastAsia" w:ascii="宋体" w:hAnsi="宋体" w:eastAsia="宋体" w:cs="宋体"/>
          <w:bCs/>
          <w:sz w:val="28"/>
          <w:szCs w:val="28"/>
        </w:rPr>
      </w:pPr>
      <w:r>
        <w:rPr>
          <w:rFonts w:hint="eastAsia" w:ascii="宋体" w:hAnsi="宋体" w:eastAsia="宋体" w:cs="宋体"/>
          <w:bCs/>
          <w:sz w:val="28"/>
          <w:szCs w:val="28"/>
        </w:rPr>
        <w:t>关于资格的声明函</w:t>
      </w:r>
    </w:p>
    <w:p>
      <w:pPr>
        <w:keepNext w:val="0"/>
        <w:keepLines w:val="0"/>
        <w:pageBreakBefore w:val="0"/>
        <w:kinsoku/>
        <w:overflowPunct/>
        <w:topLinePunct w:val="0"/>
        <w:bidi w:val="0"/>
        <w:spacing w:afterAutospacing="0" w:line="360" w:lineRule="auto"/>
        <w:jc w:val="center"/>
        <w:textAlignment w:val="auto"/>
        <w:rPr>
          <w:rFonts w:hint="eastAsia" w:ascii="宋体" w:hAnsi="宋体" w:eastAsia="宋体" w:cs="宋体"/>
          <w:bCs/>
          <w:sz w:val="32"/>
        </w:rPr>
      </w:pPr>
    </w:p>
    <w:p>
      <w:pPr>
        <w:keepNext w:val="0"/>
        <w:keepLines w:val="0"/>
        <w:pageBreakBefore w:val="0"/>
        <w:kinsoku/>
        <w:overflowPunct/>
        <w:topLinePunct w:val="0"/>
        <w:bidi w:val="0"/>
        <w:spacing w:afterAutospacing="0" w:line="360" w:lineRule="auto"/>
        <w:jc w:val="center"/>
        <w:textAlignment w:val="auto"/>
        <w:rPr>
          <w:rFonts w:hint="eastAsia" w:ascii="宋体" w:hAnsi="宋体" w:eastAsia="宋体" w:cs="宋体"/>
          <w:bCs/>
          <w:sz w:val="24"/>
          <w:szCs w:val="24"/>
        </w:rPr>
      </w:pPr>
      <w:r>
        <w:rPr>
          <w:rFonts w:hint="eastAsia" w:ascii="宋体" w:hAnsi="宋体" w:eastAsia="宋体" w:cs="宋体"/>
          <w:bCs/>
          <w:sz w:val="30"/>
        </w:rPr>
        <w:t xml:space="preserve">   </w:t>
      </w:r>
      <w:r>
        <w:rPr>
          <w:rFonts w:hint="eastAsia" w:ascii="宋体" w:hAnsi="宋体" w:eastAsia="宋体" w:cs="宋体"/>
          <w:bCs/>
          <w:sz w:val="24"/>
          <w:szCs w:val="24"/>
        </w:rPr>
        <w:t xml:space="preserve">     采购编号：</w:t>
      </w:r>
    </w:p>
    <w:p>
      <w:pPr>
        <w:keepNext w:val="0"/>
        <w:keepLines w:val="0"/>
        <w:pageBreakBefore w:val="0"/>
        <w:tabs>
          <w:tab w:val="left" w:pos="6300"/>
        </w:tabs>
        <w:kinsoku/>
        <w:overflowPunct/>
        <w:topLinePunct w:val="0"/>
        <w:bidi w:val="0"/>
        <w:spacing w:afterAutospacing="0" w:line="360" w:lineRule="auto"/>
        <w:jc w:val="center"/>
        <w:textAlignment w:val="auto"/>
        <w:rPr>
          <w:rFonts w:hint="eastAsia" w:ascii="宋体" w:hAnsi="宋体" w:eastAsia="宋体" w:cs="宋体"/>
          <w:bCs/>
          <w:sz w:val="24"/>
          <w:szCs w:val="24"/>
        </w:rPr>
      </w:pPr>
      <w:r>
        <w:rPr>
          <w:rFonts w:hint="eastAsia" w:ascii="宋体" w:hAnsi="宋体" w:eastAsia="宋体" w:cs="宋体"/>
          <w:bCs/>
          <w:sz w:val="24"/>
          <w:szCs w:val="24"/>
        </w:rPr>
        <w:t xml:space="preserve">            日期：</w:t>
      </w:r>
    </w:p>
    <w:p>
      <w:pPr>
        <w:keepNext w:val="0"/>
        <w:keepLines w:val="0"/>
        <w:pageBreakBefore w:val="0"/>
        <w:kinsoku/>
        <w:overflowPunct/>
        <w:topLinePunct w:val="0"/>
        <w:bidi w:val="0"/>
        <w:spacing w:afterAutospacing="0" w:line="360" w:lineRule="auto"/>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徐州医科大学附属第三医院</w:t>
      </w:r>
      <w:r>
        <w:rPr>
          <w:rFonts w:hint="eastAsia" w:ascii="宋体" w:hAnsi="宋体" w:eastAsia="宋体" w:cs="宋体"/>
          <w:bCs/>
          <w:sz w:val="24"/>
          <w:szCs w:val="24"/>
          <w:highlight w:val="none"/>
        </w:rPr>
        <w:t>：</w:t>
      </w:r>
    </w:p>
    <w:p>
      <w:pPr>
        <w:keepNext w:val="0"/>
        <w:keepLines w:val="0"/>
        <w:pageBreakBefore w:val="0"/>
        <w:kinsoku/>
        <w:overflowPunct/>
        <w:topLinePunct w:val="0"/>
        <w:bidi w:val="0"/>
        <w:spacing w:afterAutospacing="0"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我公司（单位）参加本次项目（      ）采购活动前三年内，在经营活动中没有重大违法记录，我公司（单位）愿针对本次项目（         ）进行投标，投标文件中所有关于投标资格的文件、证明、陈述均是真实的、准确的。若有违背，我公司（单位）               愿意承担由此而产生的一切后果。</w:t>
      </w:r>
    </w:p>
    <w:p>
      <w:pPr>
        <w:keepNext w:val="0"/>
        <w:keepLines w:val="0"/>
        <w:pageBreakBefore w:val="0"/>
        <w:kinsoku/>
        <w:overflowPunct/>
        <w:topLinePunct w:val="0"/>
        <w:bidi w:val="0"/>
        <w:spacing w:afterAutospacing="0" w:line="360" w:lineRule="auto"/>
        <w:textAlignment w:val="auto"/>
        <w:rPr>
          <w:rFonts w:hint="eastAsia" w:ascii="宋体" w:hAnsi="宋体" w:eastAsia="宋体" w:cs="宋体"/>
          <w:bCs/>
          <w:sz w:val="24"/>
          <w:szCs w:val="24"/>
          <w:highlight w:val="none"/>
        </w:rPr>
      </w:pPr>
    </w:p>
    <w:p>
      <w:pPr>
        <w:keepNext w:val="0"/>
        <w:keepLines w:val="0"/>
        <w:pageBreakBefore w:val="0"/>
        <w:kinsoku/>
        <w:overflowPunct/>
        <w:topLinePunct w:val="0"/>
        <w:bidi w:val="0"/>
        <w:spacing w:afterAutospacing="0" w:line="360" w:lineRule="auto"/>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投标人（盖章）：</w:t>
      </w:r>
    </w:p>
    <w:p>
      <w:pPr>
        <w:keepNext w:val="0"/>
        <w:keepLines w:val="0"/>
        <w:pageBreakBefore w:val="0"/>
        <w:kinsoku/>
        <w:overflowPunct/>
        <w:topLinePunct w:val="0"/>
        <w:bidi w:val="0"/>
        <w:spacing w:afterAutospacing="0" w:line="360" w:lineRule="auto"/>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法定代表人或法定代表人授权代表（签字或盖章）：</w:t>
      </w:r>
    </w:p>
    <w:p>
      <w:pPr>
        <w:keepNext w:val="0"/>
        <w:keepLines w:val="0"/>
        <w:pageBreakBefore w:val="0"/>
        <w:kinsoku/>
        <w:overflowPunct/>
        <w:topLinePunct w:val="0"/>
        <w:bidi w:val="0"/>
        <w:spacing w:afterAutospacing="0" w:line="360" w:lineRule="auto"/>
        <w:textAlignment w:val="auto"/>
        <w:rPr>
          <w:rFonts w:hint="eastAsia" w:ascii="宋体" w:hAnsi="宋体" w:eastAsia="宋体" w:cs="宋体"/>
          <w:bCs/>
          <w:sz w:val="24"/>
          <w:szCs w:val="24"/>
          <w:highlight w:val="none"/>
        </w:rPr>
      </w:pPr>
    </w:p>
    <w:p>
      <w:pPr>
        <w:keepNext w:val="0"/>
        <w:keepLines w:val="0"/>
        <w:pageBreakBefore w:val="0"/>
        <w:kinsoku/>
        <w:overflowPunct/>
        <w:topLinePunct w:val="0"/>
        <w:bidi w:val="0"/>
        <w:spacing w:before="5" w:afterAutospacing="0" w:line="360"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（八）质量保证及售后服务承诺书(格式)</w:t>
      </w:r>
    </w:p>
    <w:p>
      <w:pPr>
        <w:keepNext w:val="0"/>
        <w:keepLines w:val="0"/>
        <w:pageBreakBefore w:val="0"/>
        <w:kinsoku/>
        <w:overflowPunct/>
        <w:topLinePunct w:val="0"/>
        <w:bidi w:val="0"/>
        <w:spacing w:afterAutospacing="0" w:line="360" w:lineRule="auto"/>
        <w:textAlignment w:val="auto"/>
        <w:rPr>
          <w:rFonts w:hint="eastAsia" w:ascii="宋体" w:hAnsi="宋体" w:eastAsia="宋体" w:cs="宋体"/>
          <w:b/>
          <w:bCs/>
          <w:sz w:val="24"/>
          <w:szCs w:val="24"/>
          <w:highlight w:val="none"/>
        </w:rPr>
      </w:pPr>
    </w:p>
    <w:p>
      <w:pPr>
        <w:keepNext w:val="0"/>
        <w:keepLines w:val="0"/>
        <w:pageBreakBefore w:val="0"/>
        <w:kinsoku/>
        <w:overflowPunct/>
        <w:topLinePunct w:val="0"/>
        <w:bidi w:val="0"/>
        <w:spacing w:afterAutospacing="0" w:line="360" w:lineRule="auto"/>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质量保证及售后服务承诺书</w:t>
      </w:r>
    </w:p>
    <w:p>
      <w:pPr>
        <w:keepNext w:val="0"/>
        <w:keepLines w:val="0"/>
        <w:pageBreakBefore w:val="0"/>
        <w:kinsoku/>
        <w:overflowPunct/>
        <w:topLinePunct w:val="0"/>
        <w:bidi w:val="0"/>
        <w:spacing w:afterAutospacing="0" w:line="360" w:lineRule="auto"/>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致：</w:t>
      </w:r>
      <w:r>
        <w:rPr>
          <w:rFonts w:hint="eastAsia" w:ascii="宋体" w:hAnsi="宋体" w:eastAsia="宋体" w:cs="宋体"/>
          <w:bCs/>
          <w:sz w:val="24"/>
          <w:szCs w:val="24"/>
          <w:highlight w:val="none"/>
          <w:lang w:eastAsia="zh-CN"/>
        </w:rPr>
        <w:t>徐州医科大学附属第三医院</w:t>
      </w:r>
    </w:p>
    <w:p>
      <w:pPr>
        <w:keepNext w:val="0"/>
        <w:keepLines w:val="0"/>
        <w:pageBreakBefore w:val="0"/>
        <w:kinsoku/>
        <w:overflowPunct/>
        <w:topLinePunct w:val="0"/>
        <w:bidi w:val="0"/>
        <w:spacing w:afterAutospacing="0"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　　我们</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郑重承诺，保证在本项目所投的涉及本公司的产品质量，并提供</w:t>
      </w:r>
      <w:r>
        <w:rPr>
          <w:rFonts w:hint="eastAsia" w:ascii="宋体" w:hAnsi="宋体" w:eastAsia="宋体" w:cs="宋体"/>
          <w:bCs/>
          <w:sz w:val="24"/>
          <w:szCs w:val="24"/>
          <w:u w:val="single"/>
        </w:rPr>
        <w:t>　　</w:t>
      </w:r>
      <w:r>
        <w:rPr>
          <w:rFonts w:hint="eastAsia" w:ascii="宋体" w:hAnsi="宋体" w:eastAsia="宋体" w:cs="宋体"/>
          <w:bCs/>
          <w:sz w:val="24"/>
          <w:szCs w:val="24"/>
        </w:rPr>
        <w:t>年现场免费维修服务。</w:t>
      </w:r>
    </w:p>
    <w:p>
      <w:pPr>
        <w:keepNext w:val="0"/>
        <w:keepLines w:val="0"/>
        <w:pageBreakBefore w:val="0"/>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afterAutospacing="0" w:line="360" w:lineRule="auto"/>
        <w:ind w:firstLine="960" w:firstLineChars="400"/>
        <w:jc w:val="left"/>
        <w:textAlignment w:val="auto"/>
        <w:rPr>
          <w:rFonts w:hint="eastAsia" w:ascii="宋体" w:hAnsi="宋体" w:eastAsia="宋体" w:cs="宋体"/>
          <w:kern w:val="0"/>
          <w:sz w:val="24"/>
          <w:szCs w:val="24"/>
        </w:rPr>
      </w:pPr>
    </w:p>
    <w:p>
      <w:pPr>
        <w:keepNext w:val="0"/>
        <w:keepLines w:val="0"/>
        <w:pageBreakBefore w:val="0"/>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afterAutospacing="0" w:line="360" w:lineRule="auto"/>
        <w:ind w:firstLine="960" w:firstLineChars="4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投标单位（盖章）：</w:t>
      </w:r>
    </w:p>
    <w:p>
      <w:pPr>
        <w:keepNext w:val="0"/>
        <w:keepLines w:val="0"/>
        <w:pageBreakBefore w:val="0"/>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afterAutospacing="0" w:line="360" w:lineRule="auto"/>
        <w:ind w:firstLine="960" w:firstLineChars="400"/>
        <w:jc w:val="left"/>
        <w:textAlignment w:val="auto"/>
        <w:rPr>
          <w:rFonts w:hint="eastAsia" w:ascii="宋体" w:hAnsi="宋体" w:eastAsia="宋体" w:cs="宋体"/>
          <w:bCs/>
          <w:sz w:val="24"/>
          <w:szCs w:val="24"/>
        </w:rPr>
      </w:pPr>
      <w:r>
        <w:rPr>
          <w:rFonts w:hint="eastAsia" w:ascii="宋体" w:hAnsi="宋体" w:eastAsia="宋体" w:cs="宋体"/>
          <w:kern w:val="0"/>
          <w:sz w:val="24"/>
          <w:szCs w:val="24"/>
        </w:rPr>
        <w:t xml:space="preserve">                                  日期：</w:t>
      </w:r>
    </w:p>
    <w:p>
      <w:pPr>
        <w:keepNext w:val="0"/>
        <w:keepLines w:val="0"/>
        <w:pageBreakBefore w:val="0"/>
        <w:kinsoku/>
        <w:overflowPunct/>
        <w:topLinePunct w:val="0"/>
        <w:bidi w:val="0"/>
        <w:spacing w:afterAutospacing="0" w:line="360" w:lineRule="auto"/>
        <w:textAlignment w:val="auto"/>
        <w:rPr>
          <w:rFonts w:hint="eastAsia" w:ascii="宋体" w:hAnsi="宋体" w:eastAsia="宋体" w:cs="宋体"/>
          <w:bCs/>
          <w:sz w:val="24"/>
          <w:szCs w:val="24"/>
        </w:rPr>
      </w:pPr>
    </w:p>
    <w:p>
      <w:pPr>
        <w:keepNext w:val="0"/>
        <w:keepLines w:val="0"/>
        <w:pageBreakBefore w:val="0"/>
        <w:kinsoku/>
        <w:overflowPunct/>
        <w:topLinePunct w:val="0"/>
        <w:bidi w:val="0"/>
        <w:spacing w:afterAutospacing="0" w:line="360" w:lineRule="auto"/>
        <w:textAlignment w:val="auto"/>
        <w:rPr>
          <w:rFonts w:hint="eastAsia" w:ascii="宋体" w:hAnsi="宋体" w:eastAsia="宋体" w:cs="宋体"/>
        </w:rPr>
      </w:pPr>
    </w:p>
    <w:p/>
    <w:sectPr>
      <w:headerReference r:id="rId3" w:type="default"/>
      <w:footerReference r:id="rId4" w:type="default"/>
      <w:footerReference r:id="rId5" w:type="even"/>
      <w:pgSz w:w="11906" w:h="16838"/>
      <w:pgMar w:top="567" w:right="907" w:bottom="567" w:left="936" w:header="624" w:footer="907" w:gutter="0"/>
      <w:pgNumType w:start="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8</w:t>
    </w:r>
    <w:r>
      <w:rPr>
        <w:kern w:val="0"/>
        <w:szCs w:val="21"/>
      </w:rPr>
      <w:fldChar w:fldCharType="end"/>
    </w:r>
    <w:r>
      <w:rPr>
        <w:kern w:val="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chineseCountingThousand"/>
      <w:lvlText w:val="%1、"/>
      <w:lvlJc w:val="left"/>
      <w:pPr>
        <w:tabs>
          <w:tab w:val="left" w:pos="552"/>
        </w:tabs>
        <w:ind w:left="552" w:hanging="420"/>
      </w:pPr>
      <w:rPr>
        <w:rFonts w:hint="eastAsia"/>
        <w:color w:val="auto"/>
      </w:rPr>
    </w:lvl>
    <w:lvl w:ilvl="1" w:tentative="0">
      <w:start w:val="1"/>
      <w:numFmt w:val="lowerLetter"/>
      <w:lvlText w:val="%2)"/>
      <w:lvlJc w:val="left"/>
      <w:pPr>
        <w:tabs>
          <w:tab w:val="left" w:pos="840"/>
        </w:tabs>
        <w:ind w:left="840" w:hanging="420"/>
      </w:pPr>
    </w:lvl>
    <w:lvl w:ilvl="2" w:tentative="0">
      <w:start w:val="10"/>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multilevel"/>
    <w:tmpl w:val="00000002"/>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3"/>
    <w:multiLevelType w:val="multilevel"/>
    <w:tmpl w:val="00000003"/>
    <w:lvl w:ilvl="0" w:tentative="0">
      <w:start w:val="1"/>
      <w:numFmt w:val="decimal"/>
      <w:lvlText w:val="%1."/>
      <w:lvlJc w:val="left"/>
      <w:pPr>
        <w:tabs>
          <w:tab w:val="left" w:pos="510"/>
        </w:tabs>
        <w:ind w:left="510" w:hanging="360"/>
      </w:pPr>
      <w:rPr>
        <w:rFonts w:hint="eastAsia" w:cs="Times New Roman"/>
      </w:rPr>
    </w:lvl>
    <w:lvl w:ilvl="1" w:tentative="0">
      <w:start w:val="1"/>
      <w:numFmt w:val="decimal"/>
      <w:lvlText w:val="%2．"/>
      <w:lvlJc w:val="left"/>
      <w:pPr>
        <w:tabs>
          <w:tab w:val="left" w:pos="1290"/>
        </w:tabs>
        <w:ind w:left="1290" w:hanging="720"/>
      </w:pPr>
      <w:rPr>
        <w:rFonts w:hint="eastAsia" w:cs="Times New Roman"/>
      </w:rPr>
    </w:lvl>
    <w:lvl w:ilvl="2" w:tentative="0">
      <w:start w:val="3"/>
      <w:numFmt w:val="decimal"/>
      <w:lvlText w:val="（%3）"/>
      <w:lvlJc w:val="left"/>
      <w:pPr>
        <w:tabs>
          <w:tab w:val="left" w:pos="1140"/>
        </w:tabs>
        <w:ind w:left="1140" w:hanging="720"/>
      </w:pPr>
      <w:rPr>
        <w:rFonts w:hint="eastAsia" w:cs="Times New Roman"/>
        <w:lang w:val="en-US"/>
      </w:rPr>
    </w:lvl>
    <w:lvl w:ilvl="3" w:tentative="0">
      <w:start w:val="1"/>
      <w:numFmt w:val="decimal"/>
      <w:lvlText w:val="（%4）"/>
      <w:lvlJc w:val="left"/>
      <w:pPr>
        <w:tabs>
          <w:tab w:val="left" w:pos="1830"/>
        </w:tabs>
        <w:ind w:left="1830" w:hanging="420"/>
      </w:pPr>
      <w:rPr>
        <w:rFonts w:ascii="宋体" w:hAnsi="宋体" w:eastAsia="宋体" w:cs="Times New Roman"/>
      </w:rPr>
    </w:lvl>
    <w:lvl w:ilvl="4" w:tentative="0">
      <w:start w:val="1"/>
      <w:numFmt w:val="decimal"/>
      <w:lvlText w:val="（%5）"/>
      <w:lvlJc w:val="left"/>
      <w:pPr>
        <w:tabs>
          <w:tab w:val="left" w:pos="1470"/>
        </w:tabs>
        <w:ind w:left="1470" w:hanging="420"/>
      </w:pPr>
      <w:rPr>
        <w:rFonts w:hint="eastAsia" w:cs="Times New Roman"/>
      </w:rPr>
    </w:lvl>
    <w:lvl w:ilvl="5" w:tentative="0">
      <w:start w:val="1"/>
      <w:numFmt w:val="lowerRoman"/>
      <w:lvlText w:val="%6."/>
      <w:lvlJc w:val="right"/>
      <w:pPr>
        <w:tabs>
          <w:tab w:val="left" w:pos="2670"/>
        </w:tabs>
        <w:ind w:left="2670" w:hanging="420"/>
      </w:pPr>
      <w:rPr>
        <w:rFonts w:cs="Times New Roman"/>
      </w:rPr>
    </w:lvl>
    <w:lvl w:ilvl="6" w:tentative="0">
      <w:start w:val="1"/>
      <w:numFmt w:val="decimal"/>
      <w:lvlText w:val="%7."/>
      <w:lvlJc w:val="left"/>
      <w:pPr>
        <w:tabs>
          <w:tab w:val="left" w:pos="3090"/>
        </w:tabs>
        <w:ind w:left="3090" w:hanging="420"/>
      </w:pPr>
      <w:rPr>
        <w:rFonts w:cs="Times New Roman"/>
      </w:rPr>
    </w:lvl>
    <w:lvl w:ilvl="7" w:tentative="0">
      <w:start w:val="1"/>
      <w:numFmt w:val="lowerLetter"/>
      <w:lvlText w:val="%8)"/>
      <w:lvlJc w:val="left"/>
      <w:pPr>
        <w:tabs>
          <w:tab w:val="left" w:pos="3510"/>
        </w:tabs>
        <w:ind w:left="3510" w:hanging="420"/>
      </w:pPr>
      <w:rPr>
        <w:rFonts w:cs="Times New Roman"/>
      </w:rPr>
    </w:lvl>
    <w:lvl w:ilvl="8" w:tentative="0">
      <w:start w:val="1"/>
      <w:numFmt w:val="lowerRoman"/>
      <w:lvlText w:val="%9."/>
      <w:lvlJc w:val="right"/>
      <w:pPr>
        <w:tabs>
          <w:tab w:val="left" w:pos="3930"/>
        </w:tabs>
        <w:ind w:left="3930" w:hanging="420"/>
      </w:pPr>
      <w:rPr>
        <w:rFonts w:cs="Times New Roman"/>
      </w:rPr>
    </w:lvl>
  </w:abstractNum>
  <w:abstractNum w:abstractNumId="3">
    <w:nsid w:val="00000004"/>
    <w:multiLevelType w:val="multilevel"/>
    <w:tmpl w:val="00000004"/>
    <w:lvl w:ilvl="0" w:tentative="0">
      <w:start w:val="1"/>
      <w:numFmt w:val="decimal"/>
      <w:lvlText w:val="%1."/>
      <w:lvlJc w:val="left"/>
      <w:pPr>
        <w:tabs>
          <w:tab w:val="left" w:pos="1050"/>
        </w:tabs>
        <w:ind w:left="1050" w:hanging="420"/>
      </w:pPr>
      <w:rPr>
        <w:rFonts w:hint="eastAsia"/>
        <w:color w:val="auto"/>
      </w:rPr>
    </w:lvl>
    <w:lvl w:ilvl="1" w:tentative="0">
      <w:start w:val="1"/>
      <w:numFmt w:val="decimalEnclosedCircle"/>
      <w:lvlText w:val="%2"/>
      <w:lvlJc w:val="left"/>
      <w:pPr>
        <w:tabs>
          <w:tab w:val="left" w:pos="1050"/>
        </w:tabs>
        <w:ind w:left="1050" w:hanging="420"/>
      </w:pPr>
      <w:rPr>
        <w:rFonts w:hint="eastAsia" w:ascii="Times New Roman" w:hAnsi="Times New Roman" w:eastAsia="Times New Roman" w:cs="Times New Roman"/>
        <w:color w:val="auto"/>
      </w:rPr>
    </w:lvl>
    <w:lvl w:ilvl="2" w:tentative="0">
      <w:start w:val="1"/>
      <w:numFmt w:val="lowerRoman"/>
      <w:lvlText w:val="%3."/>
      <w:lvlJc w:val="right"/>
      <w:pPr>
        <w:tabs>
          <w:tab w:val="left" w:pos="1470"/>
        </w:tabs>
        <w:ind w:left="1470" w:hanging="420"/>
      </w:pPr>
      <w:rPr>
        <w:rFonts w:hint="eastAsia"/>
      </w:rPr>
    </w:lvl>
    <w:lvl w:ilvl="3" w:tentative="0">
      <w:start w:val="1"/>
      <w:numFmt w:val="decimal"/>
      <w:lvlText w:val="%4."/>
      <w:lvlJc w:val="left"/>
      <w:pPr>
        <w:tabs>
          <w:tab w:val="left" w:pos="1890"/>
        </w:tabs>
        <w:ind w:left="1890" w:hanging="420"/>
      </w:pPr>
      <w:rPr>
        <w:rFonts w:hint="eastAsia"/>
      </w:rPr>
    </w:lvl>
    <w:lvl w:ilvl="4" w:tentative="0">
      <w:start w:val="1"/>
      <w:numFmt w:val="lowerLetter"/>
      <w:lvlText w:val="%5)"/>
      <w:lvlJc w:val="left"/>
      <w:pPr>
        <w:tabs>
          <w:tab w:val="left" w:pos="2310"/>
        </w:tabs>
        <w:ind w:left="2310" w:hanging="420"/>
      </w:pPr>
      <w:rPr>
        <w:rFonts w:hint="eastAsia"/>
      </w:rPr>
    </w:lvl>
    <w:lvl w:ilvl="5" w:tentative="0">
      <w:start w:val="1"/>
      <w:numFmt w:val="lowerRoman"/>
      <w:lvlText w:val="%6."/>
      <w:lvlJc w:val="right"/>
      <w:pPr>
        <w:tabs>
          <w:tab w:val="left" w:pos="2730"/>
        </w:tabs>
        <w:ind w:left="2730" w:hanging="420"/>
      </w:pPr>
      <w:rPr>
        <w:rFonts w:hint="eastAsia"/>
      </w:rPr>
    </w:lvl>
    <w:lvl w:ilvl="6" w:tentative="0">
      <w:start w:val="1"/>
      <w:numFmt w:val="decimal"/>
      <w:lvlText w:val="%7."/>
      <w:lvlJc w:val="left"/>
      <w:pPr>
        <w:tabs>
          <w:tab w:val="left" w:pos="3150"/>
        </w:tabs>
        <w:ind w:left="3150" w:hanging="420"/>
      </w:pPr>
      <w:rPr>
        <w:rFonts w:hint="eastAsia"/>
      </w:rPr>
    </w:lvl>
    <w:lvl w:ilvl="7" w:tentative="0">
      <w:start w:val="1"/>
      <w:numFmt w:val="lowerLetter"/>
      <w:lvlText w:val="%8)"/>
      <w:lvlJc w:val="left"/>
      <w:pPr>
        <w:tabs>
          <w:tab w:val="left" w:pos="3570"/>
        </w:tabs>
        <w:ind w:left="3570" w:hanging="420"/>
      </w:pPr>
      <w:rPr>
        <w:rFonts w:hint="eastAsia"/>
      </w:rPr>
    </w:lvl>
    <w:lvl w:ilvl="8" w:tentative="0">
      <w:start w:val="1"/>
      <w:numFmt w:val="lowerRoman"/>
      <w:lvlText w:val="%9."/>
      <w:lvlJc w:val="right"/>
      <w:pPr>
        <w:tabs>
          <w:tab w:val="left" w:pos="3990"/>
        </w:tabs>
        <w:ind w:left="3990" w:hanging="420"/>
      </w:pPr>
      <w:rPr>
        <w:rFonts w:hint="eastAsia"/>
      </w:rPr>
    </w:lvl>
  </w:abstractNum>
  <w:abstractNum w:abstractNumId="4">
    <w:nsid w:val="00000005"/>
    <w:multiLevelType w:val="singleLevel"/>
    <w:tmpl w:val="00000005"/>
    <w:lvl w:ilvl="0" w:tentative="0">
      <w:start w:val="1"/>
      <w:numFmt w:val="decimal"/>
      <w:lvlText w:val="（%1）"/>
      <w:lvlJc w:val="left"/>
      <w:pPr>
        <w:tabs>
          <w:tab w:val="left" w:pos="1104"/>
        </w:tabs>
        <w:ind w:left="1104" w:hanging="696"/>
      </w:pPr>
      <w:rPr>
        <w:rFonts w:ascii="Times New Roman" w:hAnsi="Times New Roman" w:eastAsia="Times New Roman" w:cs="Times New Roman"/>
        <w:color w:val="auto"/>
      </w:rPr>
    </w:lvl>
  </w:abstractNum>
  <w:abstractNum w:abstractNumId="5">
    <w:nsid w:val="00000006"/>
    <w:multiLevelType w:val="multilevel"/>
    <w:tmpl w:val="00000006"/>
    <w:lvl w:ilvl="0" w:tentative="0">
      <w:start w:val="5"/>
      <w:numFmt w:val="japaneseCounting"/>
      <w:lvlText w:val="%1、"/>
      <w:lvlJc w:val="left"/>
      <w:pPr>
        <w:ind w:left="1178" w:hanging="480"/>
      </w:pPr>
      <w:rPr>
        <w:rFonts w:hint="default"/>
        <w:lang w:val="en-US"/>
      </w:rPr>
    </w:lvl>
    <w:lvl w:ilvl="1" w:tentative="0">
      <w:start w:val="1"/>
      <w:numFmt w:val="lowerLetter"/>
      <w:lvlText w:val="%2)"/>
      <w:lvlJc w:val="left"/>
      <w:pPr>
        <w:ind w:left="1538" w:hanging="420"/>
      </w:pPr>
    </w:lvl>
    <w:lvl w:ilvl="2" w:tentative="0">
      <w:start w:val="1"/>
      <w:numFmt w:val="lowerRoman"/>
      <w:lvlText w:val="%3."/>
      <w:lvlJc w:val="right"/>
      <w:pPr>
        <w:ind w:left="1958" w:hanging="420"/>
      </w:pPr>
    </w:lvl>
    <w:lvl w:ilvl="3" w:tentative="0">
      <w:start w:val="1"/>
      <w:numFmt w:val="decimal"/>
      <w:lvlText w:val="%4."/>
      <w:lvlJc w:val="left"/>
      <w:pPr>
        <w:ind w:left="2378" w:hanging="420"/>
      </w:pPr>
    </w:lvl>
    <w:lvl w:ilvl="4" w:tentative="0">
      <w:start w:val="1"/>
      <w:numFmt w:val="lowerLetter"/>
      <w:lvlText w:val="%5)"/>
      <w:lvlJc w:val="left"/>
      <w:pPr>
        <w:ind w:left="2798" w:hanging="420"/>
      </w:pPr>
    </w:lvl>
    <w:lvl w:ilvl="5" w:tentative="0">
      <w:start w:val="1"/>
      <w:numFmt w:val="lowerRoman"/>
      <w:lvlText w:val="%6."/>
      <w:lvlJc w:val="right"/>
      <w:pPr>
        <w:ind w:left="3218" w:hanging="420"/>
      </w:pPr>
    </w:lvl>
    <w:lvl w:ilvl="6" w:tentative="0">
      <w:start w:val="1"/>
      <w:numFmt w:val="decimal"/>
      <w:lvlText w:val="%7."/>
      <w:lvlJc w:val="left"/>
      <w:pPr>
        <w:ind w:left="3638" w:hanging="420"/>
      </w:pPr>
    </w:lvl>
    <w:lvl w:ilvl="7" w:tentative="0">
      <w:start w:val="1"/>
      <w:numFmt w:val="lowerLetter"/>
      <w:lvlText w:val="%8)"/>
      <w:lvlJc w:val="left"/>
      <w:pPr>
        <w:ind w:left="4058" w:hanging="420"/>
      </w:pPr>
    </w:lvl>
    <w:lvl w:ilvl="8" w:tentative="0">
      <w:start w:val="1"/>
      <w:numFmt w:val="lowerRoman"/>
      <w:lvlText w:val="%9."/>
      <w:lvlJc w:val="right"/>
      <w:pPr>
        <w:ind w:left="4478" w:hanging="420"/>
      </w:pPr>
    </w:lvl>
  </w:abstractNum>
  <w:abstractNum w:abstractNumId="6">
    <w:nsid w:val="00000007"/>
    <w:multiLevelType w:val="multilevel"/>
    <w:tmpl w:val="00000007"/>
    <w:lvl w:ilvl="0" w:tentative="0">
      <w:start w:val="1"/>
      <w:numFmt w:val="decimal"/>
      <w:lvlText w:val="%1．"/>
      <w:lvlJc w:val="left"/>
      <w:pPr>
        <w:tabs>
          <w:tab w:val="left" w:pos="898"/>
        </w:tabs>
        <w:ind w:left="898"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8"/>
    <w:multiLevelType w:val="singleLevel"/>
    <w:tmpl w:val="00000008"/>
    <w:lvl w:ilvl="0" w:tentative="0">
      <w:start w:val="1"/>
      <w:numFmt w:val="decimal"/>
      <w:lvlText w:val="%1．"/>
      <w:lvlJc w:val="left"/>
      <w:pPr>
        <w:tabs>
          <w:tab w:val="left" w:pos="552"/>
        </w:tabs>
        <w:ind w:left="552" w:hanging="420"/>
      </w:pPr>
      <w:rPr>
        <w:rFonts w:hint="eastAsia"/>
      </w:rPr>
    </w:lvl>
  </w:abstractNum>
  <w:abstractNum w:abstractNumId="8">
    <w:nsid w:val="00000009"/>
    <w:multiLevelType w:val="multilevel"/>
    <w:tmpl w:val="00000009"/>
    <w:lvl w:ilvl="0" w:tentative="0">
      <w:start w:val="1"/>
      <w:numFmt w:val="decimal"/>
      <w:pStyle w:val="2"/>
      <w:lvlText w:val="%1."/>
      <w:lvlJc w:val="left"/>
      <w:pPr>
        <w:tabs>
          <w:tab w:val="left" w:pos="432"/>
        </w:tabs>
        <w:ind w:left="432" w:hanging="432"/>
      </w:pPr>
      <w:rPr>
        <w:rFonts w:hint="eastAsia" w:ascii="宋体" w:hAnsi="宋体" w:eastAsia="宋体"/>
        <w:b/>
        <w:sz w:val="36"/>
        <w:szCs w:val="36"/>
      </w:rPr>
    </w:lvl>
    <w:lvl w:ilvl="1" w:tentative="0">
      <w:start w:val="1"/>
      <w:numFmt w:val="decimal"/>
      <w:lvlText w:val="%1.%2."/>
      <w:lvlJc w:val="left"/>
      <w:pPr>
        <w:tabs>
          <w:tab w:val="left" w:pos="510"/>
        </w:tabs>
        <w:ind w:left="510" w:hanging="510"/>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ascii="宋体" w:hAnsi="宋体" w:eastAsia="宋体"/>
        <w:sz w:val="24"/>
        <w:szCs w:val="24"/>
      </w:rPr>
    </w:lvl>
    <w:lvl w:ilvl="4" w:tentative="0">
      <w:start w:val="1"/>
      <w:numFmt w:val="decimal"/>
      <w:lvlText w:val="%1.%2.%3.%4.%5."/>
      <w:lvlJc w:val="left"/>
      <w:pPr>
        <w:tabs>
          <w:tab w:val="left" w:pos="1008"/>
        </w:tabs>
        <w:ind w:left="1008" w:hanging="1008"/>
      </w:pPr>
      <w:rPr>
        <w:rFonts w:hint="eastAsia" w:ascii="宋体" w:hAnsi="宋体" w:eastAsia="宋体"/>
        <w:b w:val="0"/>
        <w:sz w:val="24"/>
        <w:szCs w:val="24"/>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9">
    <w:nsid w:val="0000000A"/>
    <w:multiLevelType w:val="multilevel"/>
    <w:tmpl w:val="0000000A"/>
    <w:lvl w:ilvl="0" w:tentative="0">
      <w:start w:val="1"/>
      <w:numFmt w:val="decimal"/>
      <w:lvlText w:val="%1．"/>
      <w:lvlJc w:val="left"/>
      <w:pPr>
        <w:tabs>
          <w:tab w:val="left" w:pos="1665"/>
        </w:tabs>
        <w:ind w:left="1665" w:hanging="720"/>
      </w:pPr>
      <w:rPr>
        <w:rFonts w:hint="eastAsia"/>
      </w:rPr>
    </w:lvl>
    <w:lvl w:ilvl="1" w:tentative="0">
      <w:start w:val="3"/>
      <w:numFmt w:val="decimal"/>
      <w:lvlText w:val="%2."/>
      <w:lvlJc w:val="left"/>
      <w:pPr>
        <w:tabs>
          <w:tab w:val="left" w:pos="958"/>
        </w:tabs>
        <w:ind w:left="958" w:hanging="360"/>
      </w:pPr>
      <w:rPr>
        <w:rFonts w:hint="default"/>
      </w:rPr>
    </w:lvl>
    <w:lvl w:ilvl="2" w:tentative="0">
      <w:start w:val="1"/>
      <w:numFmt w:val="decimalEnclosedCircle"/>
      <w:lvlText w:val="%3"/>
      <w:lvlJc w:val="right"/>
      <w:pPr>
        <w:tabs>
          <w:tab w:val="left" w:pos="1438"/>
        </w:tabs>
        <w:ind w:left="1438" w:hanging="420"/>
      </w:pPr>
      <w:rPr>
        <w:rFonts w:ascii="Times New Roman" w:hAnsi="Times New Roman" w:eastAsia="Times New Roman" w:cs="Times New Roman"/>
        <w:color w:val="auto"/>
      </w:rPr>
    </w:lvl>
    <w:lvl w:ilvl="3" w:tentative="0">
      <w:start w:val="1"/>
      <w:numFmt w:val="decimal"/>
      <w:lvlText w:val="%4."/>
      <w:lvlJc w:val="left"/>
      <w:pPr>
        <w:tabs>
          <w:tab w:val="left" w:pos="1858"/>
        </w:tabs>
        <w:ind w:left="1858" w:hanging="420"/>
      </w:pPr>
    </w:lvl>
    <w:lvl w:ilvl="4" w:tentative="0">
      <w:start w:val="1"/>
      <w:numFmt w:val="lowerLetter"/>
      <w:lvlText w:val="%5)"/>
      <w:lvlJc w:val="left"/>
      <w:pPr>
        <w:tabs>
          <w:tab w:val="left" w:pos="2278"/>
        </w:tabs>
        <w:ind w:left="2278" w:hanging="420"/>
      </w:pPr>
    </w:lvl>
    <w:lvl w:ilvl="5" w:tentative="0">
      <w:start w:val="1"/>
      <w:numFmt w:val="lowerRoman"/>
      <w:lvlText w:val="%6."/>
      <w:lvlJc w:val="right"/>
      <w:pPr>
        <w:tabs>
          <w:tab w:val="left" w:pos="2698"/>
        </w:tabs>
        <w:ind w:left="2698" w:hanging="420"/>
      </w:pPr>
    </w:lvl>
    <w:lvl w:ilvl="6" w:tentative="0">
      <w:start w:val="1"/>
      <w:numFmt w:val="decimal"/>
      <w:lvlText w:val="%7."/>
      <w:lvlJc w:val="left"/>
      <w:pPr>
        <w:tabs>
          <w:tab w:val="left" w:pos="3118"/>
        </w:tabs>
        <w:ind w:left="3118" w:hanging="420"/>
      </w:pPr>
    </w:lvl>
    <w:lvl w:ilvl="7" w:tentative="0">
      <w:start w:val="1"/>
      <w:numFmt w:val="lowerLetter"/>
      <w:lvlText w:val="%8)"/>
      <w:lvlJc w:val="left"/>
      <w:pPr>
        <w:tabs>
          <w:tab w:val="left" w:pos="3538"/>
        </w:tabs>
        <w:ind w:left="3538" w:hanging="420"/>
      </w:pPr>
    </w:lvl>
    <w:lvl w:ilvl="8" w:tentative="0">
      <w:start w:val="1"/>
      <w:numFmt w:val="lowerRoman"/>
      <w:lvlText w:val="%9."/>
      <w:lvlJc w:val="right"/>
      <w:pPr>
        <w:tabs>
          <w:tab w:val="left" w:pos="3958"/>
        </w:tabs>
        <w:ind w:left="3958" w:hanging="420"/>
      </w:pPr>
    </w:lvl>
  </w:abstractNum>
  <w:abstractNum w:abstractNumId="10">
    <w:nsid w:val="0000000B"/>
    <w:multiLevelType w:val="multilevel"/>
    <w:tmpl w:val="0000000B"/>
    <w:lvl w:ilvl="0" w:tentative="0">
      <w:start w:val="1"/>
      <w:numFmt w:val="decimalEnclosedCircle"/>
      <w:lvlText w:val="%1"/>
      <w:lvlJc w:val="left"/>
      <w:pPr>
        <w:tabs>
          <w:tab w:val="left" w:pos="570"/>
        </w:tabs>
        <w:ind w:left="570" w:hanging="360"/>
      </w:pPr>
      <w:rPr>
        <w:rFonts w:hint="default"/>
      </w:rPr>
    </w:lvl>
    <w:lvl w:ilvl="1" w:tentative="0">
      <w:start w:val="1"/>
      <w:numFmt w:val="lowerLetter"/>
      <w:lvlText w:val="%2)"/>
      <w:lvlJc w:val="left"/>
      <w:pPr>
        <w:tabs>
          <w:tab w:val="left" w:pos="1050"/>
        </w:tabs>
        <w:ind w:left="1050" w:hanging="420"/>
      </w:pPr>
    </w:lvl>
    <w:lvl w:ilvl="2" w:tentative="0">
      <w:start w:val="1"/>
      <w:numFmt w:val="lowerRoman"/>
      <w:lvlText w:val="%3."/>
      <w:lvlJc w:val="right"/>
      <w:pPr>
        <w:tabs>
          <w:tab w:val="left" w:pos="1470"/>
        </w:tabs>
        <w:ind w:left="1470" w:hanging="420"/>
      </w:pPr>
    </w:lvl>
    <w:lvl w:ilvl="3" w:tentative="0">
      <w:start w:val="1"/>
      <w:numFmt w:val="decimal"/>
      <w:lvlText w:val="%4."/>
      <w:lvlJc w:val="left"/>
      <w:pPr>
        <w:tabs>
          <w:tab w:val="left" w:pos="1890"/>
        </w:tabs>
        <w:ind w:left="1890" w:hanging="420"/>
      </w:pPr>
    </w:lvl>
    <w:lvl w:ilvl="4" w:tentative="0">
      <w:start w:val="1"/>
      <w:numFmt w:val="lowerLetter"/>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abstractNum w:abstractNumId="11">
    <w:nsid w:val="0000000C"/>
    <w:multiLevelType w:val="singleLevel"/>
    <w:tmpl w:val="0000000C"/>
    <w:lvl w:ilvl="0" w:tentative="0">
      <w:start w:val="1"/>
      <w:numFmt w:val="decimal"/>
      <w:lvlText w:val="%1．"/>
      <w:lvlJc w:val="left"/>
      <w:pPr>
        <w:tabs>
          <w:tab w:val="left" w:pos="552"/>
        </w:tabs>
        <w:ind w:left="552" w:hanging="420"/>
      </w:pPr>
      <w:rPr>
        <w:rFonts w:hint="eastAsia"/>
      </w:rPr>
    </w:lvl>
  </w:abstractNum>
  <w:abstractNum w:abstractNumId="12">
    <w:nsid w:val="0000000D"/>
    <w:multiLevelType w:val="singleLevel"/>
    <w:tmpl w:val="0000000D"/>
    <w:lvl w:ilvl="0" w:tentative="0">
      <w:start w:val="1"/>
      <w:numFmt w:val="decimal"/>
      <w:lvlText w:val="（%1）"/>
      <w:lvlJc w:val="left"/>
      <w:pPr>
        <w:tabs>
          <w:tab w:val="left" w:pos="1146"/>
        </w:tabs>
        <w:ind w:left="1146" w:hanging="720"/>
      </w:pPr>
      <w:rPr>
        <w:rFonts w:hint="eastAsia"/>
        <w:b/>
        <w:color w:val="auto"/>
        <w:lang w:val="en-US"/>
      </w:rPr>
    </w:lvl>
  </w:abstractNum>
  <w:abstractNum w:abstractNumId="13">
    <w:nsid w:val="0000000E"/>
    <w:multiLevelType w:val="multilevel"/>
    <w:tmpl w:val="0000000E"/>
    <w:lvl w:ilvl="0" w:tentative="0">
      <w:start w:val="1"/>
      <w:numFmt w:val="decimal"/>
      <w:lvlText w:val="%1."/>
      <w:lvlJc w:val="left"/>
      <w:pPr>
        <w:tabs>
          <w:tab w:val="left" w:pos="510"/>
        </w:tabs>
        <w:ind w:left="510" w:hanging="360"/>
      </w:pPr>
      <w:rPr>
        <w:rFonts w:hint="eastAsia"/>
      </w:rPr>
    </w:lvl>
    <w:lvl w:ilvl="1" w:tentative="0">
      <w:start w:val="1"/>
      <w:numFmt w:val="decimal"/>
      <w:lvlText w:val="%2．"/>
      <w:lvlJc w:val="left"/>
      <w:pPr>
        <w:tabs>
          <w:tab w:val="left" w:pos="1290"/>
        </w:tabs>
        <w:ind w:left="1290" w:hanging="720"/>
      </w:pPr>
      <w:rPr>
        <w:rFonts w:hint="eastAsia"/>
      </w:rPr>
    </w:lvl>
    <w:lvl w:ilvl="2" w:tentative="0">
      <w:start w:val="3"/>
      <w:numFmt w:val="decimal"/>
      <w:lvlText w:val="（%3）"/>
      <w:lvlJc w:val="left"/>
      <w:pPr>
        <w:tabs>
          <w:tab w:val="left" w:pos="1140"/>
        </w:tabs>
        <w:ind w:left="1140" w:hanging="720"/>
      </w:pPr>
      <w:rPr>
        <w:rFonts w:hint="eastAsia"/>
        <w:lang w:val="en-US"/>
      </w:rPr>
    </w:lvl>
    <w:lvl w:ilvl="3" w:tentative="0">
      <w:start w:val="1"/>
      <w:numFmt w:val="decimal"/>
      <w:lvlText w:val="（%4）"/>
      <w:lvlJc w:val="left"/>
      <w:pPr>
        <w:tabs>
          <w:tab w:val="left" w:pos="1830"/>
        </w:tabs>
        <w:ind w:left="1830" w:hanging="420"/>
      </w:pPr>
      <w:rPr>
        <w:rFonts w:ascii="宋体" w:hAnsi="宋体" w:eastAsia="宋体" w:cs="Times New Roman"/>
      </w:rPr>
    </w:lvl>
    <w:lvl w:ilvl="4" w:tentative="0">
      <w:start w:val="1"/>
      <w:numFmt w:val="decimal"/>
      <w:lvlText w:val="（%5）"/>
      <w:lvlJc w:val="left"/>
      <w:pPr>
        <w:tabs>
          <w:tab w:val="left" w:pos="2250"/>
        </w:tabs>
        <w:ind w:left="2250" w:hanging="420"/>
      </w:pPr>
      <w:rPr>
        <w:rFonts w:hint="eastAsia"/>
      </w:rPr>
    </w:lvl>
    <w:lvl w:ilvl="5" w:tentative="0">
      <w:start w:val="1"/>
      <w:numFmt w:val="lowerRoman"/>
      <w:lvlText w:val="%6."/>
      <w:lvlJc w:val="right"/>
      <w:pPr>
        <w:tabs>
          <w:tab w:val="left" w:pos="2670"/>
        </w:tabs>
        <w:ind w:left="2670" w:hanging="420"/>
      </w:pPr>
    </w:lvl>
    <w:lvl w:ilvl="6" w:tentative="0">
      <w:start w:val="1"/>
      <w:numFmt w:val="decimal"/>
      <w:lvlText w:val="%7."/>
      <w:lvlJc w:val="left"/>
      <w:pPr>
        <w:tabs>
          <w:tab w:val="left" w:pos="3090"/>
        </w:tabs>
        <w:ind w:left="3090" w:hanging="420"/>
      </w:pPr>
    </w:lvl>
    <w:lvl w:ilvl="7" w:tentative="0">
      <w:start w:val="1"/>
      <w:numFmt w:val="lowerLetter"/>
      <w:lvlText w:val="%8)"/>
      <w:lvlJc w:val="left"/>
      <w:pPr>
        <w:tabs>
          <w:tab w:val="left" w:pos="3510"/>
        </w:tabs>
        <w:ind w:left="3510" w:hanging="420"/>
      </w:pPr>
    </w:lvl>
    <w:lvl w:ilvl="8" w:tentative="0">
      <w:start w:val="1"/>
      <w:numFmt w:val="lowerRoman"/>
      <w:lvlText w:val="%9."/>
      <w:lvlJc w:val="right"/>
      <w:pPr>
        <w:tabs>
          <w:tab w:val="left" w:pos="3930"/>
        </w:tabs>
        <w:ind w:left="3930" w:hanging="420"/>
      </w:pPr>
    </w:lvl>
  </w:abstractNum>
  <w:abstractNum w:abstractNumId="14">
    <w:nsid w:val="0000000F"/>
    <w:multiLevelType w:val="multilevel"/>
    <w:tmpl w:val="0000000F"/>
    <w:lvl w:ilvl="0" w:tentative="0">
      <w:start w:val="3"/>
      <w:numFmt w:val="japaneseCounting"/>
      <w:lvlText w:val="%1、"/>
      <w:lvlJc w:val="left"/>
      <w:pPr>
        <w:ind w:left="1178" w:hanging="480"/>
      </w:pPr>
      <w:rPr>
        <w:rFonts w:hint="default"/>
      </w:rPr>
    </w:lvl>
    <w:lvl w:ilvl="1" w:tentative="0">
      <w:start w:val="1"/>
      <w:numFmt w:val="lowerLetter"/>
      <w:lvlText w:val="%2)"/>
      <w:lvlJc w:val="left"/>
      <w:pPr>
        <w:ind w:left="1538" w:hanging="420"/>
      </w:pPr>
    </w:lvl>
    <w:lvl w:ilvl="2" w:tentative="0">
      <w:start w:val="1"/>
      <w:numFmt w:val="lowerRoman"/>
      <w:lvlText w:val="%3."/>
      <w:lvlJc w:val="right"/>
      <w:pPr>
        <w:ind w:left="1958" w:hanging="420"/>
      </w:pPr>
    </w:lvl>
    <w:lvl w:ilvl="3" w:tentative="0">
      <w:start w:val="1"/>
      <w:numFmt w:val="decimal"/>
      <w:lvlText w:val="%4."/>
      <w:lvlJc w:val="left"/>
      <w:pPr>
        <w:ind w:left="2378" w:hanging="420"/>
      </w:pPr>
    </w:lvl>
    <w:lvl w:ilvl="4" w:tentative="0">
      <w:start w:val="1"/>
      <w:numFmt w:val="lowerLetter"/>
      <w:lvlText w:val="%5)"/>
      <w:lvlJc w:val="left"/>
      <w:pPr>
        <w:ind w:left="2798" w:hanging="420"/>
      </w:pPr>
    </w:lvl>
    <w:lvl w:ilvl="5" w:tentative="0">
      <w:start w:val="1"/>
      <w:numFmt w:val="lowerRoman"/>
      <w:lvlText w:val="%6."/>
      <w:lvlJc w:val="right"/>
      <w:pPr>
        <w:ind w:left="3218" w:hanging="420"/>
      </w:pPr>
    </w:lvl>
    <w:lvl w:ilvl="6" w:tentative="0">
      <w:start w:val="1"/>
      <w:numFmt w:val="decimal"/>
      <w:lvlText w:val="%7."/>
      <w:lvlJc w:val="left"/>
      <w:pPr>
        <w:ind w:left="3638" w:hanging="420"/>
      </w:pPr>
    </w:lvl>
    <w:lvl w:ilvl="7" w:tentative="0">
      <w:start w:val="1"/>
      <w:numFmt w:val="lowerLetter"/>
      <w:lvlText w:val="%8)"/>
      <w:lvlJc w:val="left"/>
      <w:pPr>
        <w:ind w:left="4058" w:hanging="420"/>
      </w:pPr>
    </w:lvl>
    <w:lvl w:ilvl="8" w:tentative="0">
      <w:start w:val="1"/>
      <w:numFmt w:val="lowerRoman"/>
      <w:lvlText w:val="%9."/>
      <w:lvlJc w:val="right"/>
      <w:pPr>
        <w:ind w:left="4478" w:hanging="420"/>
      </w:pPr>
    </w:lvl>
  </w:abstractNum>
  <w:abstractNum w:abstractNumId="15">
    <w:nsid w:val="00000010"/>
    <w:multiLevelType w:val="singleLevel"/>
    <w:tmpl w:val="00000010"/>
    <w:lvl w:ilvl="0" w:tentative="0">
      <w:start w:val="1"/>
      <w:numFmt w:val="decimal"/>
      <w:lvlText w:val="%1．"/>
      <w:lvlJc w:val="left"/>
      <w:pPr>
        <w:tabs>
          <w:tab w:val="left" w:pos="570"/>
        </w:tabs>
        <w:ind w:left="570" w:hanging="420"/>
      </w:pPr>
      <w:rPr>
        <w:rFonts w:hint="eastAsia"/>
      </w:rPr>
    </w:lvl>
  </w:abstractNum>
  <w:abstractNum w:abstractNumId="16">
    <w:nsid w:val="00000011"/>
    <w:multiLevelType w:val="multilevel"/>
    <w:tmpl w:val="00000011"/>
    <w:lvl w:ilvl="0" w:tentative="0">
      <w:start w:val="1"/>
      <w:numFmt w:val="japaneseCounting"/>
      <w:lvlText w:val="（%1）"/>
      <w:lvlJc w:val="left"/>
      <w:pPr>
        <w:tabs>
          <w:tab w:val="left" w:pos="855"/>
        </w:tabs>
        <w:ind w:left="855" w:hanging="855"/>
      </w:pPr>
      <w:rPr>
        <w:rFonts w:hint="eastAsia"/>
        <w:lang w:val="en-US"/>
      </w:rPr>
    </w:lvl>
    <w:lvl w:ilvl="1" w:tentative="0">
      <w:start w:val="3"/>
      <w:numFmt w:val="decimal"/>
      <w:lvlText w:val="%2."/>
      <w:lvlJc w:val="left"/>
      <w:pPr>
        <w:tabs>
          <w:tab w:val="left" w:pos="1125"/>
        </w:tabs>
        <w:ind w:left="1125" w:hanging="705"/>
      </w:pPr>
      <w:rPr>
        <w:rFonts w:hint="default"/>
      </w:rPr>
    </w:lvl>
    <w:lvl w:ilvl="2" w:tentative="0">
      <w:start w:val="1"/>
      <w:numFmt w:val="decimal"/>
      <w:lvlText w:val="%3."/>
      <w:lvlJc w:val="left"/>
      <w:pPr>
        <w:tabs>
          <w:tab w:val="left" w:pos="1740"/>
        </w:tabs>
        <w:ind w:left="1740" w:hanging="900"/>
      </w:pPr>
      <w:rPr>
        <w:rFonts w:hint="eastAsia"/>
      </w:rPr>
    </w:lvl>
    <w:lvl w:ilvl="3" w:tentative="0">
      <w:start w:val="1"/>
      <w:numFmt w:val="decimal"/>
      <w:lvlText w:val="（%4）"/>
      <w:lvlJc w:val="left"/>
      <w:pPr>
        <w:tabs>
          <w:tab w:val="left" w:pos="1980"/>
        </w:tabs>
        <w:ind w:left="1980" w:hanging="720"/>
      </w:pPr>
      <w:rPr>
        <w:rFonts w:hint="eastAsia" w:ascii="宋体" w:hAnsi="宋体" w:eastAsia="宋体"/>
        <w:sz w:val="24"/>
        <w:szCs w:val="24"/>
      </w:rPr>
    </w:lvl>
    <w:lvl w:ilvl="4" w:tentative="0">
      <w:start w:val="1"/>
      <w:numFmt w:val="lowerLetter"/>
      <w:lvlText w:val="%5."/>
      <w:lvlJc w:val="left"/>
      <w:pPr>
        <w:tabs>
          <w:tab w:val="left" w:pos="2040"/>
        </w:tabs>
        <w:ind w:left="2040" w:hanging="360"/>
      </w:pPr>
      <w:rPr>
        <w:rFonts w:hint="eastAsia"/>
      </w:rPr>
    </w:lvl>
    <w:lvl w:ilvl="5" w:tentative="0">
      <w:start w:val="1"/>
      <w:numFmt w:val="decimal"/>
      <w:lvlText w:val="%6．"/>
      <w:lvlJc w:val="left"/>
      <w:pPr>
        <w:tabs>
          <w:tab w:val="left" w:pos="2820"/>
        </w:tabs>
        <w:ind w:left="2820" w:hanging="720"/>
      </w:pPr>
      <w:rPr>
        <w:rFonts w:hint="eastAsia"/>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12"/>
    <w:multiLevelType w:val="singleLevel"/>
    <w:tmpl w:val="00000012"/>
    <w:lvl w:ilvl="0" w:tentative="0">
      <w:start w:val="1"/>
      <w:numFmt w:val="decimal"/>
      <w:lvlText w:val="%1."/>
      <w:lvlJc w:val="left"/>
      <w:pPr>
        <w:tabs>
          <w:tab w:val="left" w:pos="762"/>
        </w:tabs>
        <w:ind w:left="762" w:hanging="210"/>
      </w:pPr>
      <w:rPr>
        <w:rFonts w:hint="eastAsia"/>
      </w:rPr>
    </w:lvl>
  </w:abstractNum>
  <w:abstractNum w:abstractNumId="18">
    <w:nsid w:val="00000013"/>
    <w:multiLevelType w:val="multilevel"/>
    <w:tmpl w:val="00000013"/>
    <w:lvl w:ilvl="0" w:tentative="0">
      <w:start w:val="2"/>
      <w:numFmt w:val="decimal"/>
      <w:lvlText w:val="%1."/>
      <w:lvlJc w:val="left"/>
      <w:pPr>
        <w:tabs>
          <w:tab w:val="left" w:pos="510"/>
        </w:tabs>
        <w:ind w:left="510" w:hanging="360"/>
      </w:pPr>
      <w:rPr>
        <w:rFonts w:hint="eastAsia" w:cs="Times New Roman"/>
      </w:rPr>
    </w:lvl>
    <w:lvl w:ilvl="1" w:tentative="0">
      <w:start w:val="1"/>
      <w:numFmt w:val="decimal"/>
      <w:lvlText w:val="%2．"/>
      <w:lvlJc w:val="left"/>
      <w:pPr>
        <w:tabs>
          <w:tab w:val="left" w:pos="1290"/>
        </w:tabs>
        <w:ind w:left="1290" w:hanging="720"/>
      </w:pPr>
      <w:rPr>
        <w:rFonts w:hint="eastAsia" w:cs="Times New Roman"/>
      </w:rPr>
    </w:lvl>
    <w:lvl w:ilvl="2" w:tentative="0">
      <w:start w:val="3"/>
      <w:numFmt w:val="decimal"/>
      <w:lvlText w:val="（%3）"/>
      <w:lvlJc w:val="left"/>
      <w:pPr>
        <w:tabs>
          <w:tab w:val="left" w:pos="1140"/>
        </w:tabs>
        <w:ind w:left="1140" w:hanging="720"/>
      </w:pPr>
      <w:rPr>
        <w:rFonts w:hint="eastAsia" w:cs="Times New Roman"/>
      </w:rPr>
    </w:lvl>
    <w:lvl w:ilvl="3" w:tentative="0">
      <w:start w:val="1"/>
      <w:numFmt w:val="decimal"/>
      <w:lvlText w:val="（%4）"/>
      <w:lvlJc w:val="left"/>
      <w:pPr>
        <w:tabs>
          <w:tab w:val="left" w:pos="1830"/>
        </w:tabs>
        <w:ind w:left="1830" w:hanging="420"/>
      </w:pPr>
      <w:rPr>
        <w:rFonts w:hint="eastAsia" w:ascii="宋体" w:hAnsi="宋体" w:eastAsia="宋体" w:cs="Times New Roman"/>
      </w:rPr>
    </w:lvl>
    <w:lvl w:ilvl="4" w:tentative="0">
      <w:start w:val="1"/>
      <w:numFmt w:val="decimal"/>
      <w:lvlText w:val="（%5）"/>
      <w:lvlJc w:val="left"/>
      <w:pPr>
        <w:tabs>
          <w:tab w:val="left" w:pos="1470"/>
        </w:tabs>
        <w:ind w:left="1470" w:hanging="420"/>
      </w:pPr>
      <w:rPr>
        <w:rFonts w:hint="eastAsia" w:cs="Times New Roman"/>
      </w:rPr>
    </w:lvl>
    <w:lvl w:ilvl="5" w:tentative="0">
      <w:start w:val="1"/>
      <w:numFmt w:val="lowerRoman"/>
      <w:lvlText w:val="%6."/>
      <w:lvlJc w:val="right"/>
      <w:pPr>
        <w:tabs>
          <w:tab w:val="left" w:pos="2670"/>
        </w:tabs>
        <w:ind w:left="2670" w:hanging="420"/>
      </w:pPr>
      <w:rPr>
        <w:rFonts w:hint="eastAsia" w:cs="Times New Roman"/>
      </w:rPr>
    </w:lvl>
    <w:lvl w:ilvl="6" w:tentative="0">
      <w:start w:val="1"/>
      <w:numFmt w:val="decimal"/>
      <w:lvlText w:val="%7."/>
      <w:lvlJc w:val="left"/>
      <w:pPr>
        <w:tabs>
          <w:tab w:val="left" w:pos="3090"/>
        </w:tabs>
        <w:ind w:left="3090" w:hanging="420"/>
      </w:pPr>
      <w:rPr>
        <w:rFonts w:hint="eastAsia" w:cs="Times New Roman"/>
      </w:rPr>
    </w:lvl>
    <w:lvl w:ilvl="7" w:tentative="0">
      <w:start w:val="1"/>
      <w:numFmt w:val="lowerLetter"/>
      <w:lvlText w:val="%8)"/>
      <w:lvlJc w:val="left"/>
      <w:pPr>
        <w:tabs>
          <w:tab w:val="left" w:pos="3510"/>
        </w:tabs>
        <w:ind w:left="3510" w:hanging="420"/>
      </w:pPr>
      <w:rPr>
        <w:rFonts w:hint="eastAsia" w:cs="Times New Roman"/>
      </w:rPr>
    </w:lvl>
    <w:lvl w:ilvl="8" w:tentative="0">
      <w:start w:val="1"/>
      <w:numFmt w:val="lowerRoman"/>
      <w:lvlText w:val="%9."/>
      <w:lvlJc w:val="right"/>
      <w:pPr>
        <w:tabs>
          <w:tab w:val="left" w:pos="3930"/>
        </w:tabs>
        <w:ind w:left="3930" w:hanging="420"/>
      </w:pPr>
      <w:rPr>
        <w:rFonts w:hint="eastAsia" w:cs="Times New Roman"/>
      </w:rPr>
    </w:lvl>
  </w:abstractNum>
  <w:num w:numId="1">
    <w:abstractNumId w:val="8"/>
  </w:num>
  <w:num w:numId="2">
    <w:abstractNumId w:val="1"/>
  </w:num>
  <w:num w:numId="3">
    <w:abstractNumId w:val="1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num>
  <w:num w:numId="5">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2"/>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num>
  <w:num w:numId="10">
    <w:abstractNumId w:val="2"/>
  </w:num>
  <w:num w:numId="11">
    <w:abstractNumId w:val="13"/>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num>
  <w:num w:numId="15">
    <w:abstractNumId w:val="15"/>
    <w:lvlOverride w:ilvl="0">
      <w:startOverride w:val="1"/>
    </w:lvlOverride>
  </w:num>
  <w:num w:numId="16">
    <w:abstractNumId w:val="0"/>
  </w:num>
  <w:num w:numId="17">
    <w:abstractNumId w:val="18"/>
  </w:num>
  <w:num w:numId="18">
    <w:abstractNumId w:val="1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4F3B94"/>
    <w:rsid w:val="286311E7"/>
    <w:rsid w:val="34AD1379"/>
    <w:rsid w:val="35E55740"/>
    <w:rsid w:val="3CF46539"/>
    <w:rsid w:val="58461A08"/>
    <w:rsid w:val="5B672B00"/>
    <w:rsid w:val="5F4D77DD"/>
    <w:rsid w:val="66F45E44"/>
    <w:rsid w:val="6E096ABB"/>
    <w:rsid w:val="76935D1A"/>
    <w:rsid w:val="7D341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rFonts w:ascii="Calibri" w:hAnsi="Calibri" w:eastAsia="宋体" w:cs="Times New Roman"/>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rFonts w:ascii="Calibri" w:hAnsi="Calibri" w:eastAsia="宋体" w:cs="Times New Roman"/>
      <w:sz w:val="18"/>
    </w:rPr>
  </w:style>
  <w:style w:type="paragraph" w:styleId="4">
    <w:name w:val="header"/>
    <w:basedOn w:val="1"/>
    <w:uiPriority w:val="0"/>
    <w:pPr>
      <w:pBdr>
        <w:bottom w:val="single" w:color="auto" w:sz="6" w:space="1"/>
      </w:pBdr>
      <w:tabs>
        <w:tab w:val="center" w:pos="4153"/>
        <w:tab w:val="right" w:pos="8306"/>
      </w:tabs>
      <w:snapToGrid w:val="0"/>
      <w:jc w:val="center"/>
    </w:pPr>
    <w:rPr>
      <w:rFonts w:ascii="Calibri" w:hAnsi="Calibri" w:eastAsia="宋体" w:cs="Times New Roman"/>
      <w:sz w:val="18"/>
      <w:szCs w:val="22"/>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page number"/>
    <w:uiPriority w:val="0"/>
    <w:rPr>
      <w:rFonts w:ascii="Calibri" w:hAnsi="Calibri" w:eastAsia="宋体" w:cs="Times New Roman"/>
    </w:rPr>
  </w:style>
  <w:style w:type="character" w:styleId="9">
    <w:name w:val="FollowedHyperlink"/>
    <w:uiPriority w:val="0"/>
    <w:rPr>
      <w:rFonts w:ascii="Calibri" w:hAnsi="Calibri" w:eastAsia="宋体" w:cs="Times New Roman"/>
      <w:color w:val="auto"/>
      <w:u w:val="none"/>
    </w:rPr>
  </w:style>
  <w:style w:type="character" w:styleId="10">
    <w:name w:val="HTML Typewriter"/>
    <w:uiPriority w:val="0"/>
    <w:rPr>
      <w:rFonts w:ascii="宋体" w:hAnsi="宋体" w:eastAsia="宋体" w:cs="宋体"/>
      <w:sz w:val="24"/>
      <w:szCs w:val="24"/>
    </w:rPr>
  </w:style>
  <w:style w:type="paragraph" w:styleId="11">
    <w:name w:val="List Paragraph"/>
    <w:basedOn w:val="1"/>
    <w:qFormat/>
    <w:uiPriority w:val="34"/>
    <w:pPr>
      <w:ind w:firstLine="420" w:firstLineChars="200"/>
    </w:pPr>
  </w:style>
  <w:style w:type="paragraph" w:customStyle="1" w:styleId="12">
    <w:name w:val="普通文字"/>
    <w:basedOn w:val="1"/>
    <w:next w:val="1"/>
    <w:uiPriority w:val="0"/>
    <w:rPr>
      <w:rFonts w:ascii="宋体" w:hAnsi="Calibri" w:eastAsia="宋体" w:cs="Times New Roman"/>
      <w:kern w:val="0"/>
      <w:sz w:val="24"/>
      <w:u w:val="none" w:color="000000"/>
    </w:rPr>
  </w:style>
  <w:style w:type="paragraph" w:customStyle="1" w:styleId="13">
    <w:name w:val="_Style 2"/>
    <w:basedOn w:val="1"/>
    <w:qFormat/>
    <w:uiPriority w:val="34"/>
    <w:pPr>
      <w:ind w:firstLine="420" w:firstLineChars="200"/>
    </w:pPr>
    <w:rPr>
      <w:rFonts w:ascii="Calibri" w:hAnsi="Calibri"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2021-11-04T01:31:00Z</dcterms:created>
  <dc:creator>Administrator</dc:creator>
  <cp:lastModifiedBy>宁静以致远</cp:lastModifiedBy>
  <dcterms:modified xsi:type="dcterms:W3CDTF">2022-02-07T06:41:51Z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541EAD76455C45F58F4851733A6BD60D</vt:lpwstr>
  </property>
</Properties>
</file>