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BF04">
      <w:pPr>
        <w:spacing w:line="360" w:lineRule="auto"/>
        <w:jc w:val="center"/>
        <w:rPr>
          <w:b/>
          <w:bCs/>
          <w:sz w:val="24"/>
          <w:szCs w:val="32"/>
        </w:rPr>
      </w:pPr>
      <w:r>
        <w:rPr>
          <w:rFonts w:hint="eastAsia"/>
          <w:b/>
          <w:bCs/>
          <w:sz w:val="24"/>
          <w:szCs w:val="32"/>
        </w:rPr>
        <w:t xml:space="preserve">呼吸机：2台 </w:t>
      </w:r>
      <w:r>
        <w:rPr>
          <w:rFonts w:hint="eastAsia"/>
          <w:b/>
          <w:bCs/>
          <w:sz w:val="24"/>
          <w:szCs w:val="32"/>
          <w:lang w:val="en-US" w:eastAsia="zh-CN"/>
        </w:rPr>
        <w:t>总</w:t>
      </w:r>
      <w:r>
        <w:rPr>
          <w:rFonts w:hint="eastAsia"/>
          <w:b/>
          <w:bCs/>
          <w:sz w:val="24"/>
          <w:szCs w:val="32"/>
        </w:rPr>
        <w:t>预算29万</w:t>
      </w:r>
      <w:bookmarkStart w:id="0" w:name="_GoBack"/>
      <w:bookmarkEnd w:id="0"/>
    </w:p>
    <w:p w14:paraId="31E8F691">
      <w:pPr>
        <w:spacing w:line="360" w:lineRule="auto"/>
        <w:jc w:val="center"/>
        <w:rPr>
          <w:b/>
          <w:bCs/>
          <w:sz w:val="24"/>
          <w:szCs w:val="32"/>
        </w:rPr>
      </w:pPr>
    </w:p>
    <w:p w14:paraId="3BBB8083">
      <w:pPr>
        <w:spacing w:line="360" w:lineRule="auto"/>
      </w:pPr>
      <w:r>
        <w:rPr>
          <w:rFonts w:hint="eastAsia"/>
        </w:rPr>
        <w:t xml:space="preserve">1.适用于成人、小儿和婴幼儿患者通气辅助及呼吸支持。 </w:t>
      </w:r>
    </w:p>
    <w:p w14:paraId="400BE6E1">
      <w:pPr>
        <w:spacing w:line="360" w:lineRule="auto"/>
      </w:pPr>
      <w:r>
        <w:rPr>
          <w:rFonts w:hint="eastAsia"/>
        </w:rPr>
        <w:t>2.▲整机为电动电控设计，涡轮驱动产生空气气源。</w:t>
      </w:r>
    </w:p>
    <w:p w14:paraId="041D697F">
      <w:pPr>
        <w:spacing w:line="360" w:lineRule="auto"/>
      </w:pPr>
      <w:r>
        <w:rPr>
          <w:rFonts w:hint="eastAsia"/>
        </w:rPr>
        <w:t>3.主机重量＜11kg（不含台车）。</w:t>
      </w:r>
    </w:p>
    <w:p w14:paraId="02D1B296">
      <w:pPr>
        <w:spacing w:line="360" w:lineRule="auto"/>
      </w:pPr>
      <w:r>
        <w:rPr>
          <w:rFonts w:hint="eastAsia"/>
        </w:rPr>
        <w:t>4.转移期间可手提，方便上吊塔，主机高度不超过355 mm（不含台车）。</w:t>
      </w:r>
    </w:p>
    <w:p w14:paraId="21530177">
      <w:pPr>
        <w:spacing w:line="360" w:lineRule="auto"/>
      </w:pPr>
      <w:r>
        <w:rPr>
          <w:rFonts w:hint="eastAsia"/>
        </w:rPr>
        <w:t>5.屏幕与机器一体化。主机可从台车上无工具拆卸。</w:t>
      </w:r>
    </w:p>
    <w:p w14:paraId="53857BCD">
      <w:pPr>
        <w:spacing w:line="360" w:lineRule="auto"/>
      </w:pPr>
      <w:r>
        <w:rPr>
          <w:rFonts w:hint="eastAsia"/>
        </w:rPr>
        <w:t>6.采用≥12英寸彩色TFT触摸控制屏，分辨率≥1280*800像素。</w:t>
      </w:r>
    </w:p>
    <w:p w14:paraId="40DE7BBC">
      <w:pPr>
        <w:spacing w:line="360" w:lineRule="auto"/>
      </w:pPr>
      <w:r>
        <w:rPr>
          <w:rFonts w:hint="eastAsia"/>
        </w:rPr>
        <w:t>7.屏幕显示：≥4道波形同屏显示，波形的颜色可调；≥3种环图，支持波形、环图、监测值同屏显示；支持全参数显示界面和大字体界面；呼吸波形及环图可冻结，呼吸环图可存储、对比。</w:t>
      </w:r>
    </w:p>
    <w:p w14:paraId="4FEEF3AF">
      <w:pPr>
        <w:spacing w:line="360" w:lineRule="auto"/>
      </w:pPr>
      <w:r>
        <w:rPr>
          <w:rFonts w:hint="eastAsia"/>
        </w:rPr>
        <w:t>8.具备动态肺视图，能实时图形化动态显示患者气道阻抗、肺顺应性、通气量变化大小等参数变化。</w:t>
      </w:r>
    </w:p>
    <w:p w14:paraId="40AB96FF">
      <w:pPr>
        <w:spacing w:line="360" w:lineRule="auto"/>
      </w:pPr>
      <w:r>
        <w:rPr>
          <w:rFonts w:hint="eastAsia"/>
        </w:rPr>
        <w:t>9.支持显示≥72小时的全部监测参数趋势图、表分析，≥5000条报警和操作日志记录。</w:t>
      </w:r>
    </w:p>
    <w:p w14:paraId="00CEA847">
      <w:pPr>
        <w:spacing w:line="360" w:lineRule="auto"/>
      </w:pPr>
      <w:r>
        <w:rPr>
          <w:rFonts w:hint="eastAsia"/>
        </w:rPr>
        <w:t>10.通气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p>
    <w:p w14:paraId="7B7DEA60">
      <w:pPr>
        <w:spacing w:line="360" w:lineRule="auto"/>
      </w:pPr>
      <w:r>
        <w:rPr>
          <w:rFonts w:hint="eastAsia"/>
        </w:rPr>
        <w:t>11.可升级通气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w:t>
      </w:r>
    </w:p>
    <w:p w14:paraId="1EF642E5">
      <w:pPr>
        <w:spacing w:line="360" w:lineRule="auto"/>
      </w:pPr>
      <w:r>
        <w:rPr>
          <w:rFonts w:hint="eastAsia"/>
        </w:rPr>
        <w:t>12.无创通气模式，包含P-A/C、P-SIMV、CPAP/PSV、DuoLevel、APRV 和 PSV-S/T等模式。</w:t>
      </w:r>
    </w:p>
    <w:p w14:paraId="5BD260AF">
      <w:pPr>
        <w:spacing w:line="360" w:lineRule="auto"/>
      </w:pPr>
      <w:r>
        <w:rPr>
          <w:rFonts w:hint="eastAsia"/>
        </w:rPr>
        <w:t>13.▲氧疗模式 ：具备高流速氧疗功能，氧疗流速（≥80L/min）和氧浓度可调，并具有氧疗计时功能。</w:t>
      </w:r>
    </w:p>
    <w:p w14:paraId="768E1DB6">
      <w:pPr>
        <w:spacing w:line="360" w:lineRule="auto"/>
      </w:pPr>
      <w:r>
        <w:rPr>
          <w:rFonts w:hint="eastAsia"/>
        </w:rPr>
        <w:t>14.呼吸同步技术（如IntelliCycle，IntelliSync+），使用病人的呼吸系统特性包含时间常数等自动调节吸气触发灵敏度和呼气触发灵敏度，自动调节压力上升时间，提高人机同步性和舒适度，减少手动调节参数。</w:t>
      </w:r>
    </w:p>
    <w:p w14:paraId="4E2F7097">
      <w:pPr>
        <w:spacing w:line="360" w:lineRule="auto"/>
      </w:pPr>
      <w:r>
        <w:rPr>
          <w:rFonts w:hint="eastAsia"/>
        </w:rPr>
        <w:t>15.标配手动呼吸、吸气保持、呼气保持、同步雾化、纯氧灌注、智能吸痰。</w:t>
      </w:r>
    </w:p>
    <w:p w14:paraId="58F01479">
      <w:pPr>
        <w:spacing w:line="360" w:lineRule="auto"/>
      </w:pPr>
      <w:r>
        <w:rPr>
          <w:rFonts w:hint="eastAsia"/>
        </w:rPr>
        <w:t>16.标配内源性PEEP、口腔闭合压P0.1和最大吸气负压NIF的测定。</w:t>
      </w:r>
    </w:p>
    <w:p w14:paraId="2B106637">
      <w:pPr>
        <w:spacing w:line="360" w:lineRule="auto"/>
      </w:pPr>
      <w:r>
        <w:rPr>
          <w:rFonts w:hint="eastAsia"/>
        </w:rPr>
        <w:t xml:space="preserve">17.具有自动气管插管阻力补偿功能（如ATRC，TRC，ATC），导管孔径和补偿百分比可设。 </w:t>
      </w:r>
    </w:p>
    <w:p w14:paraId="707E78EA">
      <w:pPr>
        <w:spacing w:line="360" w:lineRule="auto"/>
      </w:pPr>
      <w:r>
        <w:rPr>
          <w:rFonts w:hint="eastAsia"/>
        </w:rPr>
        <w:t>18.具有静态P-V环图（或P-V工具），辅助医生确定最佳PEEP值。</w:t>
      </w:r>
    </w:p>
    <w:p w14:paraId="2E7FF671">
      <w:pPr>
        <w:spacing w:line="360" w:lineRule="auto"/>
      </w:pPr>
      <w:r>
        <w:rPr>
          <w:rFonts w:hint="eastAsia"/>
        </w:rPr>
        <w:t>19.具有待机功能并可设定病人理想体重或身高，具有单位理想体重呼气潮气量（如TVe/IBW或VTe/PBW）参数监测功能。</w:t>
      </w:r>
    </w:p>
    <w:p w14:paraId="4D4D7E9E">
      <w:pPr>
        <w:spacing w:line="360" w:lineRule="auto"/>
      </w:pPr>
      <w:r>
        <w:rPr>
          <w:rFonts w:hint="eastAsia"/>
        </w:rPr>
        <w:t>20.气道压力监测：气道峰压、平台压、平均压、呼气末正压。</w:t>
      </w:r>
    </w:p>
    <w:p w14:paraId="5D33A862">
      <w:pPr>
        <w:spacing w:line="360" w:lineRule="auto"/>
      </w:pPr>
      <w:r>
        <w:rPr>
          <w:rFonts w:hint="eastAsia"/>
        </w:rPr>
        <w:t>21.▲分钟通气量监测：呼气分钟通气量、吸气分钟通气量、自主呼吸分钟通气量、分钟泄漏量、泄漏率。</w:t>
      </w:r>
    </w:p>
    <w:p w14:paraId="6E656A66">
      <w:pPr>
        <w:spacing w:line="360" w:lineRule="auto"/>
      </w:pPr>
      <w:r>
        <w:rPr>
          <w:rFonts w:hint="eastAsia"/>
        </w:rPr>
        <w:t>22.潮气量监测：吸入潮气量、呼出潮气量、自主呼吸潮气量、单位理想体重呼出潮气量（如TVe/IBW或VT/PBW）。</w:t>
      </w:r>
    </w:p>
    <w:p w14:paraId="1C855B3D">
      <w:pPr>
        <w:spacing w:line="360" w:lineRule="auto"/>
      </w:pPr>
      <w:r>
        <w:rPr>
          <w:rFonts w:hint="eastAsia"/>
        </w:rPr>
        <w:t>23.呼吸频率监测：总呼吸频率、自主呼吸频率、机控呼吸频率。</w:t>
      </w:r>
    </w:p>
    <w:p w14:paraId="225159CD">
      <w:pPr>
        <w:spacing w:line="360" w:lineRule="auto"/>
      </w:pPr>
      <w:r>
        <w:rPr>
          <w:rFonts w:hint="eastAsia"/>
        </w:rPr>
        <w:t>24.肺力学参数监测：吸气阻力、呼气阻力、静态顺应性、动态顺应性、呼气时间常数，呼吸功。</w:t>
      </w:r>
    </w:p>
    <w:p w14:paraId="782D59BC">
      <w:pPr>
        <w:spacing w:line="360" w:lineRule="auto"/>
      </w:pPr>
      <w:r>
        <w:rPr>
          <w:rFonts w:hint="eastAsia"/>
        </w:rPr>
        <w:t>25.支持升级（原装同品牌）旁流CO2监测。</w:t>
      </w:r>
    </w:p>
    <w:p w14:paraId="1646FD9F">
      <w:pPr>
        <w:spacing w:line="360" w:lineRule="auto"/>
      </w:pPr>
      <w:r>
        <w:rPr>
          <w:rFonts w:hint="eastAsia"/>
        </w:rPr>
        <w:t>26.支持升级主流CO2监测，可监测气道死腔VDaw 和肺泡通气量Vtalv 等参数，支持监测容积-CO2环图。</w:t>
      </w:r>
    </w:p>
    <w:p w14:paraId="329AF5C1">
      <w:pPr>
        <w:spacing w:line="360" w:lineRule="auto"/>
      </w:pPr>
      <w:r>
        <w:rPr>
          <w:rFonts w:hint="eastAsia"/>
        </w:rPr>
        <w:t>27.病人数据，屏幕截图、机器设置等数据可通过USB接口导出。</w:t>
      </w:r>
    </w:p>
    <w:p w14:paraId="0D491181">
      <w:pPr>
        <w:spacing w:line="360" w:lineRule="auto"/>
      </w:pPr>
      <w:r>
        <w:rPr>
          <w:rFonts w:hint="eastAsia"/>
        </w:rPr>
        <w:t>28.≥120分钟内置后备可充电锂电池，电池总剩余电量能显示在屏幕上。</w:t>
      </w:r>
    </w:p>
    <w:p w14:paraId="43952680">
      <w:pPr>
        <w:spacing w:line="360" w:lineRule="auto"/>
      </w:pPr>
      <w:r>
        <w:rPr>
          <w:rFonts w:hint="eastAsia"/>
        </w:rPr>
        <w:t>29.吸气阀、呼气阀组件可拆卸，并能高温高压蒸汽消毒（134℃），以防止院内交叉感染。</w:t>
      </w:r>
    </w:p>
    <w:p w14:paraId="1D98BCDC">
      <w:pPr>
        <w:spacing w:line="360" w:lineRule="auto"/>
      </w:pPr>
      <w:r>
        <w:rPr>
          <w:rFonts w:hint="eastAsia"/>
        </w:rPr>
        <w:t>30.具备开机自检和图形化及文字提示功能；具有漏气自动补偿，管道的顺应性和BTPS补偿功能。</w:t>
      </w:r>
    </w:p>
    <w:p w14:paraId="43190329">
      <w:pPr>
        <w:spacing w:line="360" w:lineRule="auto"/>
      </w:pPr>
      <w:r>
        <w:rPr>
          <w:rFonts w:hint="eastAsia"/>
        </w:rPr>
        <w:t>31.电源方案：支持交流和直流（12V）两种供电方式。（直流为选配）</w:t>
      </w:r>
    </w:p>
    <w:p w14:paraId="209D27BC">
      <w:pPr>
        <w:spacing w:line="360" w:lineRule="auto"/>
      </w:pPr>
      <w:r>
        <w:rPr>
          <w:rFonts w:hint="eastAsia"/>
        </w:rPr>
        <w:t>32.气源方案：支持高压氧气气源和低压氧气气源两种方式。</w:t>
      </w:r>
    </w:p>
    <w:p w14:paraId="1EBBA71C">
      <w:pPr>
        <w:spacing w:line="360" w:lineRule="auto"/>
      </w:pPr>
      <w:r>
        <w:rPr>
          <w:rFonts w:hint="eastAsia"/>
        </w:rPr>
        <w:t>33.▲信息互连：同时支持有线和无线（内置WiFi模块）方式直接与同品牌监护仪和中央监护系统互联，把呼吸机的监测信息参数和波形实时显示到监护仪和中央监护系统上。</w:t>
      </w:r>
    </w:p>
    <w:p w14:paraId="0D43516F">
      <w:pPr>
        <w:spacing w:line="360" w:lineRule="auto"/>
      </w:pPr>
      <w:r>
        <w:rPr>
          <w:rFonts w:hint="eastAsia"/>
        </w:rPr>
        <w:t>34.具备VGA扩展显示、RS232接口、网络接口、USB接口、护士呼叫。</w:t>
      </w:r>
    </w:p>
    <w:p w14:paraId="1AE35D35">
      <w:pPr>
        <w:spacing w:line="360" w:lineRule="auto"/>
      </w:pPr>
      <w:r>
        <w:rPr>
          <w:rFonts w:hint="eastAsia"/>
        </w:rPr>
        <w:t>35. ▲支持与床旁监护仪，输注泵，床旁超声等设备同网络连接到护士站中央站，并实现同屏显示多品类设备的参数，波形和报警信息。</w:t>
      </w:r>
    </w:p>
    <w:p w14:paraId="47DFE895">
      <w:pPr>
        <w:spacing w:line="360" w:lineRule="auto"/>
      </w:pPr>
      <w:r>
        <w:rPr>
          <w:rFonts w:hint="eastAsia"/>
        </w:rPr>
        <w:t>36.支持与国内主流信息化品牌临床信息系统的数据通信和展现应用，提供双方官方设备数据采集声明复印件。</w:t>
      </w:r>
    </w:p>
    <w:p w14:paraId="7270CC65">
      <w:pPr>
        <w:spacing w:line="360" w:lineRule="auto"/>
      </w:pPr>
      <w:r>
        <w:rPr>
          <w:rFonts w:hint="eastAsia"/>
        </w:rPr>
        <w:t>37. ▲呼吸机与监护仪统一网络联网通信时，呼吸机支持显示来自监护设备的血氧和呼末二氧化碳参数，辅助临床团队高质量评估脱机。</w:t>
      </w:r>
    </w:p>
    <w:p w14:paraId="0558F4AB">
      <w:pPr>
        <w:spacing w:line="360" w:lineRule="auto"/>
      </w:pPr>
    </w:p>
    <w:p w14:paraId="612C1C9B">
      <w:pPr>
        <w:spacing w:line="360" w:lineRule="auto"/>
      </w:pPr>
      <w:r>
        <w:rPr>
          <w:rFonts w:hint="eastAsia"/>
        </w:rPr>
        <w:t>报警功能要求：</w:t>
      </w:r>
    </w:p>
    <w:p w14:paraId="260012D8">
      <w:pPr>
        <w:spacing w:line="360" w:lineRule="auto"/>
      </w:pPr>
      <w:r>
        <w:rPr>
          <w:rFonts w:hint="eastAsia"/>
        </w:rPr>
        <w:t>1.智能化分级报警、声光报警</w:t>
      </w:r>
    </w:p>
    <w:p w14:paraId="24463068">
      <w:pPr>
        <w:spacing w:line="360" w:lineRule="auto"/>
      </w:pPr>
      <w:r>
        <w:rPr>
          <w:rFonts w:hint="eastAsia"/>
        </w:rPr>
        <w:t>2.气道压力：过高报警</w:t>
      </w:r>
    </w:p>
    <w:p w14:paraId="290CFB4F">
      <w:pPr>
        <w:spacing w:line="360" w:lineRule="auto"/>
      </w:pPr>
      <w:r>
        <w:rPr>
          <w:rFonts w:hint="eastAsia"/>
        </w:rPr>
        <w:t>3.分钟通气量：过高/过低报警</w:t>
      </w:r>
    </w:p>
    <w:p w14:paraId="272E5EFB">
      <w:pPr>
        <w:spacing w:line="360" w:lineRule="auto"/>
      </w:pPr>
      <w:r>
        <w:rPr>
          <w:rFonts w:hint="eastAsia"/>
        </w:rPr>
        <w:t>4.呼出潮气量：过高/过低报警</w:t>
      </w:r>
    </w:p>
    <w:p w14:paraId="5600FCB1">
      <w:pPr>
        <w:spacing w:line="360" w:lineRule="auto"/>
      </w:pPr>
      <w:r>
        <w:rPr>
          <w:rFonts w:hint="eastAsia"/>
        </w:rPr>
        <w:t>5.呼吸频率：过高/过低报警</w:t>
      </w:r>
    </w:p>
    <w:p w14:paraId="77FDDFF7">
      <w:pPr>
        <w:spacing w:line="360" w:lineRule="auto"/>
      </w:pPr>
      <w:r>
        <w:rPr>
          <w:rFonts w:hint="eastAsia"/>
        </w:rPr>
        <w:t>6.窒息报警，时间可设置（5-60s）</w:t>
      </w:r>
    </w:p>
    <w:p w14:paraId="648725DA">
      <w:pPr>
        <w:spacing w:line="360" w:lineRule="auto"/>
      </w:pPr>
    </w:p>
    <w:p w14:paraId="56E20A6C">
      <w:pPr>
        <w:spacing w:line="360" w:lineRule="auto"/>
      </w:pPr>
      <w:r>
        <w:rPr>
          <w:rFonts w:hint="eastAsia"/>
        </w:rPr>
        <w:t>设备设置参数范围：</w:t>
      </w:r>
    </w:p>
    <w:p w14:paraId="3972099A">
      <w:pPr>
        <w:spacing w:line="360" w:lineRule="auto"/>
      </w:pPr>
      <w:r>
        <w:rPr>
          <w:rFonts w:hint="eastAsia"/>
        </w:rPr>
        <w:t>1.潮气量：20ml—2000ml</w:t>
      </w:r>
    </w:p>
    <w:p w14:paraId="1C307BD5">
      <w:pPr>
        <w:spacing w:line="360" w:lineRule="auto"/>
      </w:pPr>
      <w:r>
        <w:rPr>
          <w:rFonts w:hint="eastAsia"/>
        </w:rPr>
        <w:t>2.呼吸频率：1—100/min</w:t>
      </w:r>
    </w:p>
    <w:p w14:paraId="567CD6DE">
      <w:pPr>
        <w:spacing w:line="360" w:lineRule="auto"/>
      </w:pPr>
      <w:r>
        <w:rPr>
          <w:rFonts w:hint="eastAsia"/>
        </w:rPr>
        <w:t>3.吸气流速：6—180L/min</w:t>
      </w:r>
    </w:p>
    <w:p w14:paraId="6520A6A1">
      <w:pPr>
        <w:spacing w:line="360" w:lineRule="auto"/>
      </w:pPr>
      <w:r>
        <w:rPr>
          <w:rFonts w:hint="eastAsia"/>
        </w:rPr>
        <w:t>4.SIMV频率：1—60/min</w:t>
      </w:r>
    </w:p>
    <w:p w14:paraId="5007B48D">
      <w:pPr>
        <w:spacing w:line="360" w:lineRule="auto"/>
      </w:pPr>
      <w:r>
        <w:rPr>
          <w:rFonts w:hint="eastAsia"/>
        </w:rPr>
        <w:t>5.吸呼比：4:1—1:10</w:t>
      </w:r>
    </w:p>
    <w:p w14:paraId="221DEA4F">
      <w:pPr>
        <w:spacing w:line="360" w:lineRule="auto"/>
      </w:pPr>
      <w:r>
        <w:rPr>
          <w:rFonts w:hint="eastAsia"/>
        </w:rPr>
        <w:t>6.最大峰值流速：210L/min</w:t>
      </w:r>
    </w:p>
    <w:p w14:paraId="3BAE5D4B">
      <w:pPr>
        <w:spacing w:line="360" w:lineRule="auto"/>
      </w:pPr>
      <w:r>
        <w:rPr>
          <w:rFonts w:hint="eastAsia"/>
        </w:rPr>
        <w:t>7.吸气压力：5—80 cmH2O</w:t>
      </w:r>
    </w:p>
    <w:p w14:paraId="621E53CF">
      <w:pPr>
        <w:spacing w:line="360" w:lineRule="auto"/>
      </w:pPr>
      <w:r>
        <w:rPr>
          <w:rFonts w:hint="eastAsia"/>
        </w:rPr>
        <w:t>8.压力支持：0—80cmH2O</w:t>
      </w:r>
    </w:p>
    <w:p w14:paraId="1208E614">
      <w:pPr>
        <w:spacing w:line="360" w:lineRule="auto"/>
      </w:pPr>
      <w:r>
        <w:rPr>
          <w:rFonts w:hint="eastAsia"/>
        </w:rPr>
        <w:t>9.PEEP：0—50 cmH2O</w:t>
      </w:r>
    </w:p>
    <w:p w14:paraId="5AB6F3F8">
      <w:pPr>
        <w:spacing w:line="360" w:lineRule="auto"/>
      </w:pPr>
      <w:r>
        <w:rPr>
          <w:rFonts w:hint="eastAsia"/>
        </w:rPr>
        <w:t>10.吸气时间：0.1—10s</w:t>
      </w:r>
    </w:p>
    <w:p w14:paraId="184C90CA">
      <w:pPr>
        <w:spacing w:line="360" w:lineRule="auto"/>
      </w:pPr>
      <w:r>
        <w:rPr>
          <w:rFonts w:hint="eastAsia"/>
        </w:rPr>
        <w:t xml:space="preserve">11.压力上升时间：0—2s </w:t>
      </w:r>
    </w:p>
    <w:p w14:paraId="7A1CF032">
      <w:pPr>
        <w:spacing w:line="360" w:lineRule="auto"/>
      </w:pPr>
      <w:r>
        <w:rPr>
          <w:rFonts w:hint="eastAsia"/>
        </w:rPr>
        <w:t xml:space="preserve">12.压力触发灵敏度：-20— - 0.5cmH2O，或 OFF  </w:t>
      </w:r>
    </w:p>
    <w:p w14:paraId="28420FE6">
      <w:pPr>
        <w:spacing w:line="360" w:lineRule="auto"/>
      </w:pPr>
      <w:r>
        <w:rPr>
          <w:rFonts w:hint="eastAsia"/>
        </w:rPr>
        <w:t xml:space="preserve">13.流速触发灵敏度：0.5—20L/ min，或 OFF   </w:t>
      </w:r>
    </w:p>
    <w:p w14:paraId="46318C93">
      <w:pPr>
        <w:spacing w:line="360" w:lineRule="auto"/>
      </w:pPr>
      <w:r>
        <w:rPr>
          <w:rFonts w:hint="eastAsia"/>
        </w:rPr>
        <w:t xml:space="preserve">14.▲呼气触发灵敏度：Auto, 1—85%   </w:t>
      </w:r>
    </w:p>
    <w:p w14:paraId="2B4A1247">
      <w:pPr>
        <w:spacing w:line="360" w:lineRule="auto"/>
      </w:pPr>
    </w:p>
    <w:sectPr>
      <w:headerReference r:id="rId3" w:type="default"/>
      <w:footerReference r:id="rId4" w:type="even"/>
      <w:pgSz w:w="11907" w:h="16840"/>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3AA7">
    <w:pPr>
      <w:pStyle w:val="7"/>
      <w:framePr w:wrap="around" w:vAnchor="text" w:hAnchor="margin" w:xAlign="center" w:y="1"/>
      <w:rPr>
        <w:rStyle w:val="14"/>
      </w:rPr>
    </w:pPr>
    <w:r>
      <w:fldChar w:fldCharType="begin"/>
    </w:r>
    <w:r>
      <w:rPr>
        <w:rStyle w:val="14"/>
      </w:rPr>
      <w:instrText xml:space="preserve">PAGE  </w:instrText>
    </w:r>
    <w:r>
      <w:fldChar w:fldCharType="end"/>
    </w:r>
  </w:p>
  <w:p w14:paraId="36CEA09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2E8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OTdjNjc4NzdjMTU2YzRhYmI2ZjZjNzdkODRjMmMifQ=="/>
  </w:docVars>
  <w:rsids>
    <w:rsidRoot w:val="00172A27"/>
    <w:rsid w:val="000350F3"/>
    <w:rsid w:val="00080422"/>
    <w:rsid w:val="000C15CA"/>
    <w:rsid w:val="001006BD"/>
    <w:rsid w:val="00125B6B"/>
    <w:rsid w:val="00172A27"/>
    <w:rsid w:val="002955BD"/>
    <w:rsid w:val="00351AAB"/>
    <w:rsid w:val="003E496D"/>
    <w:rsid w:val="004745F1"/>
    <w:rsid w:val="00524992"/>
    <w:rsid w:val="006327B3"/>
    <w:rsid w:val="006A4AAF"/>
    <w:rsid w:val="006D15D7"/>
    <w:rsid w:val="007730F4"/>
    <w:rsid w:val="007B69F6"/>
    <w:rsid w:val="009177D9"/>
    <w:rsid w:val="00923FF9"/>
    <w:rsid w:val="00924869"/>
    <w:rsid w:val="009E167C"/>
    <w:rsid w:val="00A522CF"/>
    <w:rsid w:val="00B800A2"/>
    <w:rsid w:val="00B80AB9"/>
    <w:rsid w:val="00BE59BE"/>
    <w:rsid w:val="00DD456A"/>
    <w:rsid w:val="00DE7698"/>
    <w:rsid w:val="00EB52B5"/>
    <w:rsid w:val="00F0004B"/>
    <w:rsid w:val="00F357BB"/>
    <w:rsid w:val="02AB3D8E"/>
    <w:rsid w:val="03633F1C"/>
    <w:rsid w:val="041F3B81"/>
    <w:rsid w:val="04933EEE"/>
    <w:rsid w:val="0671705A"/>
    <w:rsid w:val="06930608"/>
    <w:rsid w:val="06F17EFC"/>
    <w:rsid w:val="0DBB4607"/>
    <w:rsid w:val="0FAA0511"/>
    <w:rsid w:val="11832F6A"/>
    <w:rsid w:val="12731A5A"/>
    <w:rsid w:val="163E0F19"/>
    <w:rsid w:val="250A26FB"/>
    <w:rsid w:val="2C6543E0"/>
    <w:rsid w:val="2C8B2D69"/>
    <w:rsid w:val="2CDA7642"/>
    <w:rsid w:val="2E7B10F3"/>
    <w:rsid w:val="3049453D"/>
    <w:rsid w:val="314A6806"/>
    <w:rsid w:val="321005A9"/>
    <w:rsid w:val="35F35CD0"/>
    <w:rsid w:val="369274FA"/>
    <w:rsid w:val="3B2B0D3F"/>
    <w:rsid w:val="3C516F30"/>
    <w:rsid w:val="43D67156"/>
    <w:rsid w:val="43EE4EA2"/>
    <w:rsid w:val="4C05450C"/>
    <w:rsid w:val="4F3B32F9"/>
    <w:rsid w:val="588B5CDE"/>
    <w:rsid w:val="5AC1637E"/>
    <w:rsid w:val="5FAF4A19"/>
    <w:rsid w:val="61FF01EB"/>
    <w:rsid w:val="63255A3B"/>
    <w:rsid w:val="67575AB6"/>
    <w:rsid w:val="69AC07F6"/>
    <w:rsid w:val="6B190120"/>
    <w:rsid w:val="6D350CE8"/>
    <w:rsid w:val="6E3E1339"/>
    <w:rsid w:val="6EEC3C3A"/>
    <w:rsid w:val="6F8C6C71"/>
    <w:rsid w:val="70852234"/>
    <w:rsid w:val="744E3F2E"/>
    <w:rsid w:val="74942A15"/>
    <w:rsid w:val="769B148E"/>
    <w:rsid w:val="78A855E2"/>
    <w:rsid w:val="79673535"/>
    <w:rsid w:val="7C992B6D"/>
    <w:rsid w:val="7F4A4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Lines="50" w:line="360" w:lineRule="auto"/>
    </w:pPr>
    <w:rPr>
      <w:rFonts w:eastAsia="仿宋_GB2312"/>
      <w:sz w:val="24"/>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toc 3"/>
    <w:basedOn w:val="1"/>
    <w:next w:val="1"/>
    <w:semiHidden/>
    <w:qFormat/>
    <w:uiPriority w:val="0"/>
    <w:pPr>
      <w:spacing w:beforeLines="100"/>
    </w:pPr>
    <w:rPr>
      <w:b/>
      <w:sz w:val="24"/>
      <w:u w:val="single"/>
    </w:rPr>
  </w:style>
  <w:style w:type="paragraph" w:styleId="5">
    <w:name w:val="Date"/>
    <w:basedOn w:val="1"/>
    <w:next w:val="1"/>
    <w:qFormat/>
    <w:uiPriority w:val="0"/>
    <w:rPr>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jc w:val="center"/>
    </w:pPr>
    <w:rPr>
      <w:rFonts w:eastAsia="黑体"/>
      <w:sz w:val="36"/>
    </w:rPr>
  </w:style>
  <w:style w:type="paragraph" w:styleId="10">
    <w:name w:val="toc 2"/>
    <w:basedOn w:val="1"/>
    <w:next w:val="1"/>
    <w:semiHidden/>
    <w:qFormat/>
    <w:uiPriority w:val="0"/>
    <w:pPr>
      <w:spacing w:beforeLines="100"/>
    </w:pPr>
    <w:rPr>
      <w:rFonts w:eastAsia="黑体"/>
      <w:sz w:val="2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zjuv</Company>
  <Pages>3</Pages>
  <Words>1815</Words>
  <Characters>2239</Characters>
  <Lines>16</Lines>
  <Paragraphs>4</Paragraphs>
  <TotalTime>9</TotalTime>
  <ScaleCrop>false</ScaleCrop>
  <LinksUpToDate>false</LinksUpToDate>
  <CharactersWithSpaces>2267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2024-10-28T10:34:00Z</dcterms:created>
  <dc:creator>国资处</dc:creator>
  <cp:lastModifiedBy>龙兴之地出云龙</cp:lastModifiedBy>
  <cp:lastPrinted>2024-11-07T01:47:00Z</cp:lastPrinted>
  <dcterms:modified xsi:type="dcterms:W3CDTF">2024-11-22T08:39:17Z</dcterms:modified>
  <dc:title>徐州医学院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1B68EB83F1BF44BE838B69F632A29E49_13</vt:lpwstr>
  </property>
</Properties>
</file>