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AC8A">
      <w:pPr>
        <w:pStyle w:val="2"/>
        <w:bidi w:val="0"/>
        <w:jc w:val="center"/>
        <w:rPr>
          <w:rFonts w:hint="default"/>
          <w:lang w:val="en-US" w:eastAsia="zh-CN"/>
        </w:rPr>
      </w:pPr>
      <w:r>
        <w:rPr>
          <w:rFonts w:hint="eastAsia"/>
          <w:lang w:val="en-US" w:eastAsia="zh-CN"/>
        </w:rPr>
        <w:t>住院患者生活照护服务</w:t>
      </w:r>
      <w:r>
        <w:t>管理项目</w:t>
      </w:r>
      <w:r>
        <w:rPr>
          <w:rFonts w:hint="eastAsia"/>
          <w:lang w:val="en-US" w:eastAsia="zh-CN"/>
        </w:rPr>
        <w:t>基本要求</w:t>
      </w:r>
    </w:p>
    <w:p w14:paraId="6A932213">
      <w:pPr>
        <w:bidi w:val="0"/>
        <w:spacing w:line="240" w:lineRule="auto"/>
        <w:rPr>
          <w:rFonts w:hint="eastAsia" w:ascii="宋体" w:hAnsi="宋体" w:eastAsia="宋体" w:cs="宋体"/>
          <w:sz w:val="21"/>
          <w:szCs w:val="21"/>
          <w:lang w:val="en-US" w:eastAsia="zh-CN"/>
        </w:rPr>
      </w:pPr>
    </w:p>
    <w:p w14:paraId="4E5A6C59">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一、乙方（供应商）因开展外包服务需使用甲方（医院）提供的办公空间、更衣柜、水电、网络等资源，乙方向甲方支付综合服务费。</w:t>
      </w:r>
      <w:r>
        <w:rPr>
          <w:rFonts w:hint="eastAsia" w:ascii="宋体" w:hAnsi="宋体" w:eastAsia="宋体" w:cs="宋体"/>
          <w:color w:val="FF0000"/>
          <w:sz w:val="21"/>
          <w:szCs w:val="21"/>
          <w:u w:val="single"/>
          <w:lang w:val="en-US" w:eastAsia="zh-CN"/>
        </w:rPr>
        <w:t xml:space="preserve">费用标准最少为 </w:t>
      </w:r>
      <w:r>
        <w:rPr>
          <w:rFonts w:hint="eastAsia" w:ascii="宋体" w:hAnsi="宋体" w:cs="宋体"/>
          <w:color w:val="FF0000"/>
          <w:sz w:val="21"/>
          <w:szCs w:val="21"/>
          <w:u w:val="single"/>
          <w:lang w:val="en-US" w:eastAsia="zh-CN"/>
        </w:rPr>
        <w:t>用工成本的</w:t>
      </w:r>
      <w:r>
        <w:rPr>
          <w:rFonts w:hint="eastAsia" w:ascii="宋体" w:hAnsi="宋体" w:eastAsia="宋体" w:cs="宋体"/>
          <w:color w:val="FF0000"/>
          <w:sz w:val="21"/>
          <w:szCs w:val="21"/>
          <w:u w:val="single"/>
          <w:lang w:val="en-US" w:eastAsia="zh-CN"/>
        </w:rPr>
        <w:t>7 ％以上</w:t>
      </w:r>
      <w:r>
        <w:rPr>
          <w:rFonts w:hint="eastAsia" w:ascii="宋体" w:hAnsi="宋体" w:eastAsia="宋体" w:cs="宋体"/>
          <w:sz w:val="21"/>
          <w:szCs w:val="21"/>
          <w:lang w:val="en-US" w:eastAsia="zh-CN"/>
        </w:rPr>
        <w:t>，于次月10前，将费用以转账方式汇入甲方账户。</w:t>
      </w:r>
    </w:p>
    <w:p w14:paraId="3BDF5E4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val="0"/>
          <w:i w:val="0"/>
          <w:spacing w:val="0"/>
          <w:w w:val="100"/>
          <w:sz w:val="21"/>
          <w:szCs w:val="21"/>
          <w:lang w:val="en-US" w:eastAsia="zh-CN"/>
        </w:rPr>
      </w:pPr>
    </w:p>
    <w:p w14:paraId="6091600D">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二、合同期限 1 年。合同期满前三个月，甲方根据乙方服务质量确定是否续签合同。合同到期后，经院方考核合格，院方可续签下一年度合同，最多可续签2次。</w:t>
      </w:r>
    </w:p>
    <w:p w14:paraId="08B7CBE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val="0"/>
          <w:i w:val="0"/>
          <w:spacing w:val="0"/>
          <w:w w:val="100"/>
          <w:sz w:val="21"/>
          <w:szCs w:val="21"/>
          <w:lang w:val="en-US" w:eastAsia="zh-CN"/>
        </w:rPr>
      </w:pPr>
    </w:p>
    <w:p w14:paraId="6E11FE7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乙方的权利与义务</w:t>
      </w:r>
    </w:p>
    <w:p w14:paraId="4C6A0A8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乙方承诺有承包甲方业务的资质，并且有实力保质、保量完成甲方所外包的业务，保证不将承包业务再分包、转包。保证依法、规范用工</w:t>
      </w:r>
      <w:r>
        <w:rPr>
          <w:rFonts w:hint="eastAsia" w:ascii="宋体" w:hAnsi="宋体" w:eastAsia="宋体" w:cs="宋体"/>
          <w:sz w:val="21"/>
          <w:szCs w:val="21"/>
          <w:lang w:eastAsia="zh"/>
        </w:rPr>
        <w:t>，</w:t>
      </w:r>
      <w:r>
        <w:rPr>
          <w:rFonts w:hint="eastAsia" w:ascii="宋体" w:hAnsi="宋体" w:eastAsia="宋体" w:cs="宋体"/>
          <w:sz w:val="21"/>
          <w:szCs w:val="21"/>
          <w:lang w:val="en-US" w:eastAsia="zh-CN"/>
        </w:rPr>
        <w:t>确保</w:t>
      </w:r>
      <w:r>
        <w:rPr>
          <w:rFonts w:hint="eastAsia" w:ascii="宋体" w:hAnsi="宋体" w:eastAsia="宋体" w:cs="宋体"/>
          <w:sz w:val="21"/>
          <w:szCs w:val="21"/>
        </w:rPr>
        <w:t>在甲方工作的人员</w:t>
      </w:r>
      <w:r>
        <w:rPr>
          <w:rFonts w:hint="eastAsia" w:ascii="宋体" w:hAnsi="宋体" w:eastAsia="宋体" w:cs="宋体"/>
          <w:sz w:val="21"/>
          <w:szCs w:val="21"/>
          <w:lang w:eastAsia="zh"/>
        </w:rPr>
        <w:t>有医疗护理员证书和健康证，</w:t>
      </w:r>
      <w:r>
        <w:rPr>
          <w:rFonts w:hint="eastAsia" w:ascii="宋体" w:hAnsi="宋体" w:eastAsia="宋体" w:cs="宋体"/>
          <w:sz w:val="21"/>
          <w:szCs w:val="21"/>
        </w:rPr>
        <w:t>持证上岗，并且按照法律规定签订劳动合同、办理保险等，并承担其劳动用工风险</w:t>
      </w:r>
      <w:r>
        <w:rPr>
          <w:rFonts w:hint="eastAsia" w:ascii="宋体" w:hAnsi="宋体" w:eastAsia="宋体" w:cs="宋体"/>
          <w:sz w:val="21"/>
          <w:szCs w:val="21"/>
          <w:lang w:eastAsia="zh-CN"/>
        </w:rPr>
        <w:t>。乙方对其在甲方医疗服务区域内</w:t>
      </w:r>
      <w:r>
        <w:rPr>
          <w:rFonts w:hint="eastAsia" w:ascii="宋体" w:hAnsi="宋体" w:eastAsia="宋体" w:cs="宋体"/>
          <w:sz w:val="21"/>
          <w:szCs w:val="21"/>
          <w:lang w:val="en-US" w:eastAsia="zh-CN"/>
        </w:rPr>
        <w:t>工作</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医疗护理员</w:t>
      </w:r>
      <w:r>
        <w:rPr>
          <w:rFonts w:hint="eastAsia" w:ascii="宋体" w:hAnsi="宋体" w:eastAsia="宋体" w:cs="宋体"/>
          <w:sz w:val="21"/>
          <w:szCs w:val="21"/>
          <w:lang w:eastAsia="zh-CN"/>
        </w:rPr>
        <w:t>，统一建立档案进行管理，档案需报甲方备案。</w:t>
      </w:r>
      <w:r>
        <w:rPr>
          <w:rFonts w:hint="eastAsia" w:ascii="宋体" w:hAnsi="宋体" w:eastAsia="宋体" w:cs="宋体"/>
          <w:sz w:val="21"/>
          <w:szCs w:val="21"/>
        </w:rPr>
        <w:t>乙方需配合甲方提供甲方必需的人员相关信息，上岗前将上岗人员身份证复印件及所签</w:t>
      </w:r>
      <w:r>
        <w:rPr>
          <w:rFonts w:hint="eastAsia" w:ascii="宋体" w:hAnsi="宋体" w:eastAsia="宋体" w:cs="宋体"/>
          <w:sz w:val="21"/>
          <w:szCs w:val="21"/>
          <w:lang w:val="en-US" w:eastAsia="en-US"/>
        </w:rPr>
        <w:t>劳动</w:t>
      </w:r>
      <w:r>
        <w:rPr>
          <w:rFonts w:hint="eastAsia" w:ascii="宋体" w:hAnsi="宋体" w:eastAsia="宋体" w:cs="宋体"/>
          <w:sz w:val="21"/>
          <w:szCs w:val="21"/>
        </w:rPr>
        <w:t>合同、有效的健康证明等提供给甲方留存。</w:t>
      </w:r>
    </w:p>
    <w:p w14:paraId="559ABF2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2.乙方及其工作人员必须遵守国家法律法规、部门规章和甲方的相关管理制度</w:t>
      </w:r>
      <w:r>
        <w:rPr>
          <w:rFonts w:hint="eastAsia" w:ascii="宋体" w:hAnsi="宋体" w:eastAsia="宋体" w:cs="宋体"/>
          <w:sz w:val="21"/>
          <w:szCs w:val="21"/>
        </w:rPr>
        <w:t>以及对应科室内部业务流程及考核制度</w:t>
      </w:r>
      <w:r>
        <w:rPr>
          <w:rFonts w:hint="eastAsia" w:ascii="宋体" w:hAnsi="宋体" w:eastAsia="宋体" w:cs="宋体"/>
          <w:sz w:val="21"/>
          <w:szCs w:val="21"/>
          <w:lang w:val="en-US" w:eastAsia="zh-CN"/>
        </w:rPr>
        <w:t>。</w:t>
      </w:r>
      <w:r>
        <w:rPr>
          <w:rFonts w:hint="eastAsia" w:ascii="宋体" w:hAnsi="宋体" w:eastAsia="宋体" w:cs="宋体"/>
          <w:sz w:val="21"/>
          <w:szCs w:val="21"/>
        </w:rPr>
        <w:t>工作场所要统一着装、佩戴胸牌、礼貌待人。</w:t>
      </w:r>
      <w:r>
        <w:rPr>
          <w:rFonts w:hint="eastAsia" w:ascii="宋体" w:hAnsi="宋体" w:eastAsia="宋体" w:cs="宋体"/>
          <w:sz w:val="21"/>
          <w:szCs w:val="21"/>
          <w:lang w:val="en-US" w:eastAsia="zh-CN"/>
        </w:rPr>
        <w:t>乙方应当按照</w:t>
      </w:r>
      <w:r>
        <w:rPr>
          <w:rFonts w:hint="eastAsia" w:ascii="宋体" w:hAnsi="宋体" w:eastAsia="宋体" w:cs="宋体"/>
          <w:color w:val="FF0000"/>
          <w:sz w:val="21"/>
          <w:szCs w:val="21"/>
          <w:u w:val="single"/>
          <w:lang w:val="en-US" w:eastAsia="zh-CN"/>
        </w:rPr>
        <w:t>《关于加强和规范徐州市医疗机构医疗护理员管理暨开展“无陪护”病房试点工作的通知》</w:t>
      </w:r>
      <w:r>
        <w:rPr>
          <w:rFonts w:hint="eastAsia" w:ascii="宋体" w:hAnsi="宋体" w:eastAsia="宋体" w:cs="宋体"/>
          <w:sz w:val="21"/>
          <w:szCs w:val="21"/>
          <w:lang w:val="en-US" w:eastAsia="zh-CN"/>
        </w:rPr>
        <w:t>要求对其护理员进行管理，乙方公司的医疗护理员应在甲方医疗管理服务范围内为患者提供服务，接受甲方相关管理部门的监督，对甲方提出的改进意见和建议应当予以采纳。</w:t>
      </w:r>
    </w:p>
    <w:p w14:paraId="705C42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3.乙方按服务项目、服务内容、服务标准向患者（家属）收取相应</w:t>
      </w:r>
      <w:r>
        <w:rPr>
          <w:rFonts w:hint="eastAsia" w:ascii="宋体" w:hAnsi="宋体" w:cs="宋体"/>
          <w:sz w:val="21"/>
          <w:szCs w:val="21"/>
          <w:lang w:val="en-US" w:eastAsia="zh-CN"/>
        </w:rPr>
        <w:t>合理</w:t>
      </w:r>
      <w:r>
        <w:rPr>
          <w:rFonts w:hint="eastAsia" w:ascii="宋体" w:hAnsi="宋体" w:eastAsia="宋体" w:cs="宋体"/>
          <w:sz w:val="21"/>
          <w:szCs w:val="21"/>
          <w:lang w:val="en-US" w:eastAsia="zh-CN"/>
        </w:rPr>
        <w:t>的服务费，如因收费造成的投诉由乙方负责处理。乙方须维护甲方形象、声誉，不得损害甲方的合法权益，获取不正当利益，否则应赔偿因此给甲方造成的损失，并退还不当得利。</w:t>
      </w:r>
    </w:p>
    <w:p w14:paraId="252CB2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乙方负责与医疗护理员签订劳动合同（或劳务协议），负责劳动管理，依法为医疗护理员提供劳动保护待遇。乙方医疗护理员的服务收入及工资福利由乙方负责支付，乙方所提供的医疗护理员与甲方之间没有任何劳动用工关系和雇佣关系，乙方医疗护理员在服务过程中出现的人身、财产损害事故，均由乙方负责处理，并承担相应法律责任，与甲方无关。</w:t>
      </w:r>
    </w:p>
    <w:p w14:paraId="567EDA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
        </w:rPr>
      </w:pPr>
      <w:r>
        <w:rPr>
          <w:rFonts w:hint="eastAsia" w:ascii="宋体" w:hAnsi="宋体" w:eastAsia="宋体" w:cs="宋体"/>
          <w:sz w:val="21"/>
          <w:szCs w:val="21"/>
          <w:lang w:val="en-US" w:eastAsia="zh-CN"/>
        </w:rPr>
        <w:t>5.陪护患者期间，医疗护理员与患者发生纠纷或因自身工作失误给患者造成损害，如患者摔伤、烫伤、坠床等意外伤害或其他医疗纠纷时，乙方必须积极主动、妥善处理，并承担全部责任</w:t>
      </w:r>
      <w:r>
        <w:rPr>
          <w:rFonts w:hint="eastAsia" w:ascii="宋体" w:hAnsi="宋体" w:eastAsia="宋体" w:cs="宋体"/>
          <w:sz w:val="21"/>
          <w:szCs w:val="21"/>
          <w:lang w:val="en-US" w:eastAsia="zh"/>
        </w:rPr>
        <w:t>。</w:t>
      </w:r>
    </w:p>
    <w:p w14:paraId="1BB40F5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6.乙方提供的所有医疗护理员均应经培训考核合格且取得医疗护理员证后上岗，上岗前乙方组织医疗护理员参加岗位培训和岗前考核。医疗护理员做到 24 小时昼夜服务，新派医疗护理员须 4 小时内到位，服从病区护士长及护士的管理，严禁医疗护理员代替护士从事护理技术性操作工作。</w:t>
      </w:r>
    </w:p>
    <w:p w14:paraId="498310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7.乙方必须与甲方签订相关的保密条款。</w:t>
      </w:r>
    </w:p>
    <w:p w14:paraId="1679AF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p>
    <w:p w14:paraId="5B8AE68D">
      <w:pPr>
        <w:keepNext w:val="0"/>
        <w:keepLines w:val="0"/>
        <w:pageBreakBefore w:val="0"/>
        <w:widowControl w:val="0"/>
        <w:kinsoku/>
        <w:wordWrap/>
        <w:overflowPunct/>
        <w:topLinePunct w:val="0"/>
        <w:autoSpaceDE/>
        <w:autoSpaceDN/>
        <w:bidi w:val="0"/>
        <w:adjustRightInd/>
        <w:snapToGrid/>
        <w:spacing w:after="313" w:afterLines="100" w:line="240" w:lineRule="auto"/>
        <w:jc w:val="left"/>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四、医疗护理员</w:t>
      </w:r>
      <w:r>
        <w:rPr>
          <w:rFonts w:hint="eastAsia" w:ascii="宋体" w:hAnsi="宋体" w:eastAsia="宋体" w:cs="宋体"/>
          <w:b/>
          <w:sz w:val="21"/>
          <w:szCs w:val="21"/>
        </w:rPr>
        <w:t>工作</w:t>
      </w:r>
      <w:r>
        <w:rPr>
          <w:rFonts w:hint="eastAsia" w:ascii="宋体" w:hAnsi="宋体" w:eastAsia="宋体" w:cs="宋体"/>
          <w:b/>
          <w:sz w:val="21"/>
          <w:szCs w:val="21"/>
          <w:lang w:val="en-US" w:eastAsia="zh-CN"/>
        </w:rPr>
        <w:t>职责</w:t>
      </w:r>
      <w:r>
        <w:rPr>
          <w:rFonts w:hint="eastAsia" w:ascii="宋体" w:hAnsi="宋体" w:eastAsia="宋体" w:cs="宋体"/>
          <w:b/>
          <w:sz w:val="21"/>
          <w:szCs w:val="21"/>
        </w:rPr>
        <w:t>及管理考核</w:t>
      </w:r>
      <w:r>
        <w:rPr>
          <w:rFonts w:hint="eastAsia" w:ascii="宋体" w:hAnsi="宋体" w:eastAsia="宋体" w:cs="宋体"/>
          <w:b/>
          <w:sz w:val="21"/>
          <w:szCs w:val="21"/>
          <w:lang w:val="en-US" w:eastAsia="zh-CN"/>
        </w:rPr>
        <w:t>要求</w:t>
      </w:r>
    </w:p>
    <w:p w14:paraId="12E5985A">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一</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、年龄要求</w:t>
      </w:r>
    </w:p>
    <w:p w14:paraId="7D641872">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大于等于18周岁，其中男性小于等于60岁，女性小于等于55岁。</w:t>
      </w:r>
    </w:p>
    <w:p w14:paraId="1E6706E8">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二</w:t>
      </w: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、工作职责：</w:t>
      </w:r>
    </w:p>
    <w:p w14:paraId="765FD9A1">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1.在病区护士长管理下，医务人员指导下，完成患者的部分辅助工作。主要以生活照护与基础服务为主，按等级护理要求，满足病人的生活护理需要。</w:t>
      </w:r>
    </w:p>
    <w:p w14:paraId="1447622B">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2.负责照顾病人的生活起居，协助病员全身的清洁工作，如洗脸、漱口、洗头、洗脚、洗澡等。</w:t>
      </w:r>
    </w:p>
    <w:p w14:paraId="36BE0327">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3.帮助病人进食、饮水、大小便、翻身、康复功能锻炼。</w:t>
      </w:r>
    </w:p>
    <w:p w14:paraId="03190A9E">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4.护送、协助病人进行检查、推送患者及协助康复治疗。</w:t>
      </w:r>
    </w:p>
    <w:p w14:paraId="5931AFC5">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5.负责清洁病人的脸盆、茶具、痰盂、便盆等生活用具。</w:t>
      </w:r>
    </w:p>
    <w:p w14:paraId="1D8114A1">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6.保护病人的安全，预防跌倒、烫伤、压力性损伤、管理滑脱、烫伤等，满足病人的基本生活要求，并及时将病人的有关情况告知护士、医生。</w:t>
      </w:r>
    </w:p>
    <w:p w14:paraId="02634A98">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7.整理床单元及周围环境，保持环境整洁、安静、舒适。</w:t>
      </w:r>
    </w:p>
    <w:p w14:paraId="5F6BBF72">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8.在护士指导下协助做好消毒隔离工作。</w:t>
      </w:r>
    </w:p>
    <w:p w14:paraId="7A92BD00">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三</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、管理考核</w:t>
      </w:r>
      <w:r>
        <w:rPr>
          <w:rFonts w:hint="eastAsia" w:ascii="宋体" w:hAnsi="宋体" w:eastAsia="宋体" w:cs="宋体"/>
          <w:b w:val="0"/>
          <w:bCs w:val="0"/>
          <w:color w:val="000000" w:themeColor="text1"/>
          <w:sz w:val="21"/>
          <w:szCs w:val="21"/>
          <w:lang w:val="en-US" w:eastAsia="zh-CN"/>
          <w14:textFill>
            <w14:solidFill>
              <w14:schemeClr w14:val="tx1"/>
            </w14:solidFill>
          </w14:textFill>
        </w:rPr>
        <w:t>要求</w:t>
      </w:r>
    </w:p>
    <w:p w14:paraId="76742C8A">
      <w:pPr>
        <w:keepNext w:val="0"/>
        <w:keepLines w:val="0"/>
        <w:pageBreakBefore w:val="0"/>
        <w:widowControl w:val="0"/>
        <w:kinsoku/>
        <w:wordWrap/>
        <w:overflowPunct/>
        <w:topLinePunct w:val="0"/>
        <w:autoSpaceDE/>
        <w:autoSpaceDN/>
        <w:bidi w:val="0"/>
        <w:adjustRightInd/>
        <w:snapToGrid/>
        <w:spacing w:line="240" w:lineRule="auto"/>
        <w:ind w:right="0"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spacing w:val="-12"/>
          <w:sz w:val="21"/>
          <w:szCs w:val="21"/>
        </w:rPr>
        <w:t>经过医疗护理员岗位培训并考核合格，取得《江苏省医疗护理</w:t>
      </w:r>
      <w:r>
        <w:rPr>
          <w:rFonts w:hint="eastAsia" w:ascii="宋体" w:hAnsi="宋体" w:eastAsia="宋体" w:cs="宋体"/>
          <w:spacing w:val="-13"/>
          <w:sz w:val="21"/>
          <w:szCs w:val="21"/>
        </w:rPr>
        <w:t>员岗位培训证书》</w:t>
      </w:r>
      <w:r>
        <w:rPr>
          <w:rFonts w:hint="eastAsia" w:ascii="宋体" w:hAnsi="宋体" w:eastAsia="宋体" w:cs="宋体"/>
          <w:spacing w:val="13"/>
          <w:sz w:val="21"/>
          <w:szCs w:val="21"/>
        </w:rPr>
        <w:t>或《医疗护理员</w:t>
      </w:r>
      <w:r>
        <w:rPr>
          <w:rFonts w:hint="eastAsia" w:ascii="宋体" w:hAnsi="宋体" w:eastAsia="宋体" w:cs="宋体"/>
          <w:spacing w:val="3"/>
          <w:sz w:val="21"/>
          <w:szCs w:val="21"/>
        </w:rPr>
        <w:t xml:space="preserve"> </w:t>
      </w:r>
      <w:r>
        <w:rPr>
          <w:rFonts w:hint="eastAsia" w:ascii="宋体" w:hAnsi="宋体" w:eastAsia="宋体" w:cs="宋体"/>
          <w:spacing w:val="19"/>
          <w:sz w:val="21"/>
          <w:szCs w:val="21"/>
        </w:rPr>
        <w:t>国家职业标准(2024年版)》规定的医疗护理员等级证</w:t>
      </w:r>
      <w:r>
        <w:rPr>
          <w:rFonts w:hint="eastAsia" w:ascii="宋体" w:hAnsi="宋体" w:eastAsia="宋体" w:cs="宋体"/>
          <w:spacing w:val="-13"/>
          <w:sz w:val="21"/>
          <w:szCs w:val="21"/>
          <w:lang w:eastAsia="zh-CN"/>
        </w:rPr>
        <w:t>。</w:t>
      </w:r>
    </w:p>
    <w:p w14:paraId="7F414C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2.身心健康，有健康证。</w:t>
      </w:r>
    </w:p>
    <w:p w14:paraId="2869EFAD">
      <w:pPr>
        <w:pStyle w:val="3"/>
        <w:keepNext w:val="0"/>
        <w:keepLines w:val="0"/>
        <w:pageBreakBefore w:val="0"/>
        <w:widowControl w:val="0"/>
        <w:kinsoku/>
        <w:wordWrap/>
        <w:overflowPunct/>
        <w:topLinePunct w:val="0"/>
        <w:autoSpaceDE/>
        <w:autoSpaceDN/>
        <w:bidi w:val="0"/>
        <w:adjustRightInd/>
        <w:snapToGrid/>
        <w:spacing w:after="0" w:line="240" w:lineRule="auto"/>
        <w:ind w:right="0" w:firstLine="420" w:firstLineChars="200"/>
        <w:textAlignment w:val="auto"/>
        <w:rPr>
          <w:rFonts w:hint="eastAsia" w:ascii="宋体" w:hAnsi="宋体" w:eastAsia="宋体" w:cs="宋体"/>
          <w:spacing w:val="-10"/>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必须严格遵守</w:t>
      </w:r>
      <w:r>
        <w:rPr>
          <w:rFonts w:hint="eastAsia" w:ascii="宋体" w:hAnsi="宋体" w:eastAsia="宋体" w:cs="宋体"/>
          <w:color w:val="000000" w:themeColor="text1"/>
          <w:sz w:val="21"/>
          <w:szCs w:val="21"/>
          <w:lang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的各项规章制度，</w:t>
      </w:r>
      <w:r>
        <w:rPr>
          <w:rFonts w:hint="eastAsia" w:ascii="宋体" w:hAnsi="宋体" w:eastAsia="宋体" w:cs="宋体"/>
          <w:color w:val="000000" w:themeColor="text1"/>
          <w:sz w:val="21"/>
          <w:szCs w:val="21"/>
          <w:lang w:eastAsia="zh-CN"/>
          <w14:textFill>
            <w14:solidFill>
              <w14:schemeClr w14:val="tx1"/>
            </w14:solidFill>
          </w14:textFill>
        </w:rPr>
        <w:t>按时到岗，</w:t>
      </w:r>
      <w:r>
        <w:rPr>
          <w:rFonts w:hint="eastAsia" w:ascii="宋体" w:hAnsi="宋体" w:eastAsia="宋体" w:cs="宋体"/>
          <w:color w:val="000000" w:themeColor="text1"/>
          <w:sz w:val="21"/>
          <w:szCs w:val="21"/>
          <w14:textFill>
            <w14:solidFill>
              <w14:schemeClr w14:val="tx1"/>
            </w14:solidFill>
          </w14:textFill>
        </w:rPr>
        <w:t>服务热情，语言规范</w:t>
      </w:r>
      <w:r>
        <w:rPr>
          <w:rFonts w:hint="eastAsia" w:ascii="宋体" w:hAnsi="宋体" w:eastAsia="宋体" w:cs="宋体"/>
          <w:color w:val="000000" w:themeColor="text1"/>
          <w:sz w:val="21"/>
          <w:szCs w:val="21"/>
          <w:lang w:eastAsia="zh-CN"/>
          <w14:textFill>
            <w14:solidFill>
              <w14:schemeClr w14:val="tx1"/>
            </w14:solidFill>
          </w14:textFill>
        </w:rPr>
        <w:t>，尊重、爱护患者，保护患者隐私。</w:t>
      </w:r>
    </w:p>
    <w:p w14:paraId="268757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统一着装，</w:t>
      </w:r>
      <w:r>
        <w:rPr>
          <w:rFonts w:hint="eastAsia" w:ascii="宋体" w:hAnsi="宋体" w:eastAsia="宋体" w:cs="宋体"/>
          <w:color w:val="000000" w:themeColor="text1"/>
          <w:sz w:val="21"/>
          <w:szCs w:val="21"/>
          <w:lang w:eastAsia="zh-CN"/>
          <w14:textFill>
            <w14:solidFill>
              <w14:schemeClr w14:val="tx1"/>
            </w14:solidFill>
          </w14:textFill>
        </w:rPr>
        <w:t>仪表规范，</w:t>
      </w:r>
      <w:r>
        <w:rPr>
          <w:rFonts w:hint="eastAsia" w:ascii="宋体" w:hAnsi="宋体" w:eastAsia="宋体" w:cs="宋体"/>
          <w:color w:val="000000" w:themeColor="text1"/>
          <w:sz w:val="21"/>
          <w:szCs w:val="21"/>
          <w14:textFill>
            <w14:solidFill>
              <w14:schemeClr w14:val="tx1"/>
            </w14:solidFill>
          </w14:textFill>
        </w:rPr>
        <w:t>佩戴</w:t>
      </w:r>
      <w:r>
        <w:rPr>
          <w:rFonts w:hint="eastAsia" w:ascii="宋体" w:hAnsi="宋体" w:eastAsia="宋体" w:cs="宋体"/>
          <w:color w:val="000000" w:themeColor="text1"/>
          <w:sz w:val="21"/>
          <w:szCs w:val="21"/>
          <w:lang w:eastAsia="zh-CN"/>
          <w14:textFill>
            <w14:solidFill>
              <w14:schemeClr w14:val="tx1"/>
            </w14:solidFill>
          </w14:textFill>
        </w:rPr>
        <w:t>工作牌</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必要时佩戴口罩。</w:t>
      </w:r>
    </w:p>
    <w:p w14:paraId="4B3D04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每季度对在岗人员培训，次月中旬前上报培训内容、季度总结及下季度计划，每天有主管督查，每月召开安全会议。</w:t>
      </w:r>
    </w:p>
    <w:p w14:paraId="4EAA29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6.</w:t>
      </w:r>
      <w:r>
        <w:rPr>
          <w:rFonts w:hint="eastAsia" w:ascii="宋体" w:hAnsi="宋体" w:eastAsia="宋体" w:cs="宋体"/>
          <w:sz w:val="21"/>
          <w:szCs w:val="21"/>
        </w:rPr>
        <w:t>工作过程中</w:t>
      </w:r>
      <w:r>
        <w:rPr>
          <w:rFonts w:hint="eastAsia" w:ascii="宋体" w:hAnsi="宋体" w:eastAsia="宋体" w:cs="宋体"/>
          <w:sz w:val="21"/>
          <w:szCs w:val="21"/>
          <w:lang w:val="en-US" w:eastAsia="zh-CN"/>
        </w:rPr>
        <w:t>因违反规定或工作疏忽，</w:t>
      </w:r>
      <w:r>
        <w:rPr>
          <w:rFonts w:hint="eastAsia" w:ascii="宋体" w:hAnsi="宋体" w:eastAsia="宋体" w:cs="宋体"/>
          <w:color w:val="000000" w:themeColor="text1"/>
          <w:sz w:val="21"/>
          <w:szCs w:val="21"/>
          <w14:textFill>
            <w14:solidFill>
              <w14:schemeClr w14:val="tx1"/>
            </w14:solidFill>
          </w14:textFill>
        </w:rPr>
        <w:t>导致病人及家属发生损伤，</w:t>
      </w:r>
      <w:r>
        <w:rPr>
          <w:rFonts w:hint="eastAsia" w:ascii="宋体" w:hAnsi="宋体" w:eastAsia="宋体" w:cs="宋体"/>
          <w:color w:val="000000" w:themeColor="text1"/>
          <w:sz w:val="21"/>
          <w:szCs w:val="21"/>
          <w:lang w:val="en-US" w:eastAsia="zh-CN"/>
          <w14:textFill>
            <w14:solidFill>
              <w14:schemeClr w14:val="tx1"/>
            </w14:solidFill>
          </w14:textFill>
        </w:rPr>
        <w:t>对甲方产生不良影响，根据情节，</w:t>
      </w:r>
      <w:r>
        <w:rPr>
          <w:rFonts w:hint="eastAsia" w:ascii="宋体" w:hAnsi="宋体" w:eastAsia="宋体" w:cs="宋体"/>
          <w:color w:val="000000" w:themeColor="text1"/>
          <w:sz w:val="21"/>
          <w:szCs w:val="21"/>
          <w14:textFill>
            <w14:solidFill>
              <w14:schemeClr w14:val="tx1"/>
            </w14:solidFill>
          </w14:textFill>
        </w:rPr>
        <w:t>乙方负责相应赔偿并承担相关的法律责任。</w:t>
      </w:r>
    </w:p>
    <w:p w14:paraId="6BF4BB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倒卖病人信息；倒卖医疗垃圾；偷窃或者有意地损坏</w:t>
      </w:r>
      <w:r>
        <w:rPr>
          <w:rFonts w:hint="eastAsia" w:ascii="宋体" w:hAnsi="宋体" w:eastAsia="宋体" w:cs="宋体"/>
          <w:color w:val="000000" w:themeColor="text1"/>
          <w:sz w:val="21"/>
          <w:szCs w:val="21"/>
          <w:lang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或他人财务；索要或收受病人钱、物。根据情节</w:t>
      </w:r>
      <w:r>
        <w:rPr>
          <w:rFonts w:hint="eastAsia" w:ascii="宋体" w:hAnsi="宋体" w:eastAsia="宋体" w:cs="宋体"/>
          <w:color w:val="000000" w:themeColor="text1"/>
          <w:sz w:val="21"/>
          <w:szCs w:val="21"/>
          <w:lang w:val="en-US" w:eastAsia="zh-CN"/>
          <w14:textFill>
            <w14:solidFill>
              <w14:schemeClr w14:val="tx1"/>
            </w14:solidFill>
          </w14:textFill>
        </w:rPr>
        <w:t>予以一定处罚</w:t>
      </w:r>
      <w:r>
        <w:rPr>
          <w:rFonts w:hint="eastAsia" w:ascii="宋体" w:hAnsi="宋体" w:eastAsia="宋体" w:cs="宋体"/>
          <w:color w:val="000000" w:themeColor="text1"/>
          <w:sz w:val="21"/>
          <w:szCs w:val="21"/>
          <w14:textFill>
            <w14:solidFill>
              <w14:schemeClr w14:val="tx1"/>
            </w14:solidFill>
          </w14:textFill>
        </w:rPr>
        <w:t>，必要时追究刑事责任。</w:t>
      </w:r>
    </w:p>
    <w:p w14:paraId="7F1292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8.甲方或患者对</w:t>
      </w:r>
      <w:r>
        <w:rPr>
          <w:rFonts w:hint="eastAsia" w:ascii="宋体" w:hAnsi="宋体" w:eastAsia="宋体" w:cs="宋体"/>
          <w:sz w:val="21"/>
          <w:szCs w:val="21"/>
        </w:rPr>
        <w:t>工作质量不满意</w:t>
      </w:r>
      <w:r>
        <w:rPr>
          <w:rFonts w:hint="eastAsia" w:ascii="宋体" w:hAnsi="宋体" w:eastAsia="宋体" w:cs="宋体"/>
          <w:sz w:val="21"/>
          <w:szCs w:val="21"/>
          <w:lang w:eastAsia="zh-CN"/>
        </w:rPr>
        <w:t>，</w:t>
      </w:r>
      <w:r>
        <w:rPr>
          <w:rFonts w:hint="eastAsia" w:ascii="宋体" w:hAnsi="宋体" w:eastAsia="宋体" w:cs="宋体"/>
          <w:sz w:val="21"/>
          <w:szCs w:val="21"/>
        </w:rPr>
        <w:t>有权利</w:t>
      </w:r>
      <w:r>
        <w:rPr>
          <w:rFonts w:hint="eastAsia" w:ascii="宋体" w:hAnsi="宋体" w:eastAsia="宋体" w:cs="宋体"/>
          <w:sz w:val="21"/>
          <w:szCs w:val="21"/>
          <w:lang w:val="en-US" w:eastAsia="zh-CN"/>
        </w:rPr>
        <w:t>要求随时更换</w:t>
      </w:r>
      <w:r>
        <w:rPr>
          <w:rFonts w:hint="eastAsia" w:ascii="宋体" w:hAnsi="宋体" w:eastAsia="宋体" w:cs="宋体"/>
          <w:sz w:val="21"/>
          <w:szCs w:val="21"/>
        </w:rPr>
        <w:t>人员</w:t>
      </w:r>
      <w:r>
        <w:rPr>
          <w:rFonts w:hint="eastAsia" w:ascii="宋体" w:hAnsi="宋体" w:eastAsia="宋体" w:cs="宋体"/>
          <w:sz w:val="21"/>
          <w:szCs w:val="21"/>
          <w:lang w:val="en-US" w:eastAsia="zh-CN"/>
        </w:rPr>
        <w:t>。</w:t>
      </w:r>
    </w:p>
    <w:p w14:paraId="02266F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sz w:val="21"/>
          <w:szCs w:val="21"/>
          <w:lang w:val="en-US" w:eastAsia="zh-CN"/>
        </w:rPr>
      </w:pPr>
    </w:p>
    <w:p w14:paraId="5CEF5D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420" w:firstLineChars="200"/>
        <w:jc w:val="right"/>
        <w:textAlignment w:val="auto"/>
        <w:rPr>
          <w:rFonts w:hint="eastAsia" w:ascii="宋体" w:hAnsi="宋体" w:cs="宋体"/>
          <w:sz w:val="21"/>
          <w:szCs w:val="21"/>
          <w:lang w:val="en-US" w:eastAsia="zh-CN"/>
        </w:rPr>
      </w:pPr>
      <w:r>
        <w:rPr>
          <w:rFonts w:hint="eastAsia" w:ascii="宋体" w:hAnsi="宋体" w:cs="宋体"/>
          <w:sz w:val="21"/>
          <w:szCs w:val="21"/>
          <w:lang w:val="en-US" w:eastAsia="zh-CN"/>
        </w:rPr>
        <w:t>徐医大附三院招采办</w:t>
      </w:r>
    </w:p>
    <w:p w14:paraId="359CBF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420" w:firstLineChars="200"/>
        <w:jc w:val="right"/>
        <w:textAlignment w:val="auto"/>
        <w:rPr>
          <w:rFonts w:hint="default" w:ascii="宋体" w:hAnsi="宋体" w:cs="宋体"/>
          <w:sz w:val="21"/>
          <w:szCs w:val="21"/>
          <w:lang w:val="en-US" w:eastAsia="zh-CN"/>
        </w:rPr>
      </w:pPr>
      <w:r>
        <w:rPr>
          <w:rFonts w:hint="eastAsia" w:ascii="宋体" w:hAnsi="宋体" w:cs="宋体"/>
          <w:sz w:val="21"/>
          <w:szCs w:val="21"/>
          <w:lang w:val="en-US" w:eastAsia="zh-CN"/>
        </w:rPr>
        <w:t>2025年8月20</w:t>
      </w:r>
      <w:bookmarkStart w:id="0" w:name="_GoBack"/>
      <w:bookmarkEnd w:id="0"/>
      <w:r>
        <w:rPr>
          <w:rFonts w:hint="eastAsia" w:ascii="宋体" w:hAnsi="宋体" w:cs="宋体"/>
          <w:sz w:val="21"/>
          <w:szCs w:val="21"/>
          <w:lang w:val="en-US" w:eastAsia="zh-CN"/>
        </w:rPr>
        <w:t>日</w:t>
      </w:r>
    </w:p>
    <w:p w14:paraId="24AFFB89">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p w14:paraId="5DE83D81">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p w14:paraId="3F8EC533">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p w14:paraId="2BCC80CB">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p w14:paraId="7E084FD6">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p w14:paraId="73C1C82C">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p w14:paraId="4025DA7F">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p w14:paraId="03E3E68E">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p w14:paraId="13B12002">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p w14:paraId="49892EEB">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sz w:val="24"/>
          <w:szCs w:val="24"/>
          <w:lang w:eastAsia="zh-CN"/>
        </w:rPr>
      </w:pP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74A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A6F46">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4A6F4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561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A7CA7"/>
    <w:rsid w:val="029E162E"/>
    <w:rsid w:val="161501F6"/>
    <w:rsid w:val="1A991EB8"/>
    <w:rsid w:val="1E9B481C"/>
    <w:rsid w:val="270E64F6"/>
    <w:rsid w:val="2CE36E8E"/>
    <w:rsid w:val="2FEF2C1A"/>
    <w:rsid w:val="318254C8"/>
    <w:rsid w:val="39FD9840"/>
    <w:rsid w:val="42AA756B"/>
    <w:rsid w:val="46B21A78"/>
    <w:rsid w:val="49CD5ADD"/>
    <w:rsid w:val="4A2F4EC1"/>
    <w:rsid w:val="4AFD6BB1"/>
    <w:rsid w:val="527650A8"/>
    <w:rsid w:val="53D301D0"/>
    <w:rsid w:val="58AE27FC"/>
    <w:rsid w:val="5CFF5952"/>
    <w:rsid w:val="62AE6902"/>
    <w:rsid w:val="64A84669"/>
    <w:rsid w:val="69A53556"/>
    <w:rsid w:val="6D6D6950"/>
    <w:rsid w:val="6F95387E"/>
    <w:rsid w:val="70D2500E"/>
    <w:rsid w:val="766823AB"/>
    <w:rsid w:val="7A2212A1"/>
    <w:rsid w:val="7E78F12A"/>
    <w:rsid w:val="7F2DC1C1"/>
    <w:rsid w:val="7FF7BAAA"/>
    <w:rsid w:val="7FFFDE87"/>
    <w:rsid w:val="9F4B9D4B"/>
    <w:rsid w:val="AB7321E4"/>
    <w:rsid w:val="AE67890B"/>
    <w:rsid w:val="E8DF99A6"/>
    <w:rsid w:val="EF7EDC41"/>
    <w:rsid w:val="FDE9C426"/>
    <w:rsid w:val="FF8F57C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默认段落字体1"/>
    <w:link w:val="1"/>
    <w:semiHidden/>
    <w:qFormat/>
    <w:uiPriority w:val="0"/>
  </w:style>
  <w:style w:type="table" w:customStyle="1" w:styleId="9">
    <w:name w:val="普通表格1"/>
    <w:semiHidden/>
    <w:qFormat/>
    <w:uiPriority w:val="0"/>
  </w:style>
  <w:style w:type="paragraph" w:customStyle="1" w:styleId="10">
    <w:name w:val="页脚1"/>
    <w:basedOn w:val="1"/>
    <w:qFormat/>
    <w:uiPriority w:val="0"/>
    <w:pPr>
      <w:tabs>
        <w:tab w:val="center" w:pos="4153"/>
        <w:tab w:val="right" w:pos="8306"/>
      </w:tabs>
      <w:snapToGrid w:val="0"/>
      <w:jc w:val="left"/>
    </w:pPr>
    <w:rPr>
      <w:sz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1841</Words>
  <Characters>1877</Characters>
  <Lines>1</Lines>
  <Paragraphs>1</Paragraphs>
  <TotalTime>3</TotalTime>
  <ScaleCrop>false</ScaleCrop>
  <LinksUpToDate>false</LinksUpToDate>
  <CharactersWithSpaces>1886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2025-08-13T22:16:00Z</dcterms:created>
  <dc:creator>Administrator</dc:creator>
  <cp:lastModifiedBy>龙兴之地出云龙</cp:lastModifiedBy>
  <cp:lastPrinted>2025-08-19T06:57:00Z</cp:lastPrinted>
  <dcterms:modified xsi:type="dcterms:W3CDTF">2025-08-20T02:46:14Z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3678847CFCD5482CABDE49610561D44A_13</vt:lpwstr>
  </property>
  <property fmtid="{D5CDD505-2E9C-101B-9397-08002B2CF9AE}" pid="4" name="KSOTemplateDocerSaveRecord">
    <vt:lpwstr>eyJoZGlkIjoiMjQ3Njg3ODFhZmMyYWM1MjM2Zjc3ZTkzZjlmZmRhMGMiLCJ1c2VySWQiOiIzNTgzMDI3NDYifQ==</vt:lpwstr>
  </property>
</Properties>
</file>