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PT康复训练床基本技术参数</w:t>
      </w:r>
    </w:p>
    <w:p>
      <w:pPr>
        <w:spacing w:line="460" w:lineRule="exact"/>
        <w:jc w:val="center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2张 每张预算：≤1万元</w:t>
      </w:r>
    </w:p>
    <w:p>
      <w:pPr>
        <w:spacing w:line="460" w:lineRule="exact"/>
        <w:jc w:val="center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>
      <w:pPr>
        <w:spacing w:line="460" w:lineRule="exact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1、产品注册证上的名称必须为：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PT康复训练床。</w:t>
      </w:r>
    </w:p>
    <w:p>
      <w:pPr>
        <w:spacing w:line="460" w:lineRule="exact"/>
        <w:jc w:val="left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cs="宋体"/>
          <w:sz w:val="21"/>
          <w:szCs w:val="21"/>
          <w:lang w:eastAsia="zh-CN"/>
        </w:rPr>
        <w:t>外形尺寸（长×宽×高）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至少</w:t>
      </w:r>
      <w:r>
        <w:rPr>
          <w:rFonts w:hint="eastAsia" w:ascii="宋体" w:hAnsi="宋体" w:cs="宋体"/>
          <w:sz w:val="21"/>
          <w:szCs w:val="21"/>
          <w:lang w:eastAsia="zh-CN"/>
        </w:rPr>
        <w:t>:190×123×(50-80)cm</w:t>
      </w:r>
    </w:p>
    <w:p>
      <w:pPr>
        <w:spacing w:line="460" w:lineRule="exact"/>
        <w:jc w:val="left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cs="宋体"/>
          <w:sz w:val="21"/>
          <w:szCs w:val="21"/>
          <w:lang w:eastAsia="zh-CN"/>
        </w:rPr>
        <w:t>床体最大承载力200kg</w:t>
      </w:r>
    </w:p>
    <w:p>
      <w:pPr>
        <w:numPr>
          <w:numId w:val="0"/>
        </w:numPr>
        <w:spacing w:line="460" w:lineRule="exact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4、调节方式：双联电机推动式，可提供床架、床面双升降，配有双路手控遥控器。</w:t>
      </w:r>
    </w:p>
    <w:p>
      <w:pPr>
        <w:widowControl w:val="0"/>
        <w:numPr>
          <w:ilvl w:val="0"/>
          <w:numId w:val="0"/>
        </w:numPr>
        <w:spacing w:line="460" w:lineRule="exact"/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</w:p>
    <w:p>
      <w:pPr>
        <w:pStyle w:val="2"/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急诊</w:t>
      </w:r>
      <w:r>
        <w:rPr>
          <w:rFonts w:hint="eastAsia"/>
          <w:b/>
          <w:bCs/>
          <w:sz w:val="24"/>
          <w:szCs w:val="32"/>
        </w:rPr>
        <w:t>转运床</w:t>
      </w:r>
      <w:r>
        <w:rPr>
          <w:rFonts w:hint="eastAsia"/>
          <w:b/>
          <w:bCs/>
          <w:sz w:val="24"/>
          <w:szCs w:val="32"/>
          <w:lang w:val="en-US" w:eastAsia="zh-CN"/>
        </w:rPr>
        <w:t>基本</w:t>
      </w:r>
      <w:r>
        <w:rPr>
          <w:rFonts w:hint="eastAsia"/>
          <w:b/>
          <w:bCs/>
          <w:sz w:val="24"/>
          <w:szCs w:val="32"/>
        </w:rPr>
        <w:t>技术参数</w:t>
      </w:r>
    </w:p>
    <w:p>
      <w:pPr>
        <w:spacing w:line="460" w:lineRule="exact"/>
        <w:jc w:val="center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1张 预算：≤2万元</w:t>
      </w:r>
    </w:p>
    <w:p>
      <w:pPr>
        <w:pStyle w:val="2"/>
        <w:spacing w:line="360" w:lineRule="auto"/>
        <w:jc w:val="center"/>
        <w:rPr>
          <w:rFonts w:hint="eastAsia"/>
          <w:b/>
          <w:bCs/>
          <w:sz w:val="24"/>
          <w:szCs w:val="32"/>
        </w:rPr>
      </w:pPr>
    </w:p>
    <w:p>
      <w:pPr>
        <w:pStyle w:val="2"/>
        <w:spacing w:line="360" w:lineRule="auto"/>
        <w:rPr>
          <w:rFonts w:hint="eastAsia"/>
        </w:rPr>
      </w:pPr>
      <w:r>
        <w:rPr>
          <w:rFonts w:hint="eastAsia"/>
        </w:rPr>
        <w:t>1、规格：全长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1930mm,宽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66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mm,高低升降510—850mm,背部升降0—70°。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/>
        </w:rPr>
        <w:t>2、安全工作载荷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170KG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3、背部升降系统：背部升降采用静音气弹簧控制。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/>
        </w:rPr>
        <w:t>4、高低调节：金属材质摇杆系统，过载保护功能，不易折断。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5、床板：PP树脂成型制品。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/>
        </w:rPr>
        <w:t>6、框架：采用钢制/部分铝制品制成。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7、护栏板：PP树脂成型两侧护栏板，高度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300mm,可以水平固定，增加床体宽度；并具有双安全锁进行锁定。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8、护栏板上设有角度显示，方便护理时知道背部升起的角度；两侧护栏板中间有凹槽，防止导管滑落，方便输液引流。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9.护栏每一边都由</w:t>
      </w:r>
      <w:r>
        <w:rPr>
          <w:rFonts w:hint="eastAsia"/>
          <w:lang w:val="en-US" w:eastAsia="zh-CN"/>
        </w:rPr>
        <w:t>≥5</w:t>
      </w:r>
      <w:r>
        <w:rPr>
          <w:rFonts w:hint="eastAsia"/>
        </w:rPr>
        <w:t>个压铸铝组装而成，由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11个不锈钢铆钉铆接而成强度好外观美观，压铸铝表面有透明防氧化层。铝压铸一体成型护栏支架。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10、脚轮：中控锁双面防缠绕功能脚轮，防止头发等杂物进入脚轮内部而造成推行故障，内部钢支架，双轴承筒状结构，载重量大，防撞防侧立效果强，四个直径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150mm的脚轮，推车四角都有脚轮控制系统，一脚制动，四轮同时固定。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/>
        </w:rPr>
        <w:t>11、中控刹车连动杆采用一体化圆管成型。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12、独立的中心第五轮系统：推车的两侧都安装有控制踏杆，中心第五轮收起时即自由行进；未使用时，即不在直行状态(踏杆离地高度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110mm),使用时向上抬起，可克服运送过程中的惯性作用力，有效地控制前进方向。第五轮有弹簧减震机构，可更好通过颠簸路面。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/>
        </w:rPr>
        <w:t>13、床体下有二段式托盘，托盘分为大小、深浅不同的两部分，设有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6个漏水孔，使用方便，托盘能承重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10Kg。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14、输液架收藏架，固定收藏输液架，用氩弧焊焊接，焊缝小而且美观，收藏架内有塑料套管防止输液架与收藏管碰撞。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15、氧气瓶搁架，可放置最大7升的氧气瓶并且可以进行旋转，不用时可以收纳在床体下方，使用时可以旋转出来。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/>
        </w:rPr>
        <w:t>16、转运床垫：面料表面防水处理，易于清洗，四角装有拉链，外部面料可水洗；防静电3段式构造，只需一人操作即可以平行对接和转运病人。</w:t>
      </w:r>
    </w:p>
    <w:p>
      <w:pPr>
        <w:pStyle w:val="2"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17、床侧边有</w:t>
      </w:r>
      <w:r>
        <w:rPr>
          <w:rFonts w:hint="eastAsia"/>
          <w:lang w:val="en-US" w:eastAsia="zh-CN"/>
        </w:rPr>
        <w:t>≥2</w:t>
      </w:r>
      <w:r>
        <w:rPr>
          <w:rFonts w:hint="eastAsia"/>
        </w:rPr>
        <w:t>个不锈钢冲压件，上面有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6个U型孔可以放置尿滴架挂钩。</w:t>
      </w:r>
    </w:p>
    <w:p>
      <w:pPr>
        <w:widowControl w:val="0"/>
        <w:numPr>
          <w:ilvl w:val="0"/>
          <w:numId w:val="0"/>
        </w:numPr>
        <w:spacing w:line="460" w:lineRule="exact"/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超声电动检查床基本参数要求</w:t>
      </w:r>
    </w:p>
    <w:p>
      <w:pPr>
        <w:spacing w:line="460" w:lineRule="exact"/>
        <w:jc w:val="center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2张 每张预算：≤6000元</w:t>
      </w:r>
    </w:p>
    <w:p>
      <w:pPr>
        <w:pStyle w:val="5"/>
        <w:numPr>
          <w:ilvl w:val="0"/>
          <w:numId w:val="0"/>
        </w:numPr>
        <w:ind w:leftChars="0"/>
        <w:jc w:val="center"/>
        <w:rPr>
          <w:rFonts w:hint="eastAsia"/>
          <w:sz w:val="21"/>
          <w:szCs w:val="21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/>
        <w:jc w:val="center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整体尺寸</w:t>
      </w:r>
      <w:r>
        <w:rPr>
          <w:rFonts w:hint="eastAsia"/>
          <w:lang w:val="en-US" w:eastAsia="zh-CN"/>
        </w:rPr>
        <w:t>≥</w:t>
      </w:r>
      <w:r>
        <w:rPr>
          <w:rFonts w:hint="default" w:ascii="宋体" w:hAnsi="宋体" w:cs="宋体"/>
          <w:sz w:val="21"/>
          <w:szCs w:val="21"/>
          <w:lang w:val="en-US" w:eastAsia="zh-CN"/>
        </w:rPr>
        <w:t xml:space="preserve">：2010*650*660mm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床框尺寸</w:t>
      </w:r>
      <w:r>
        <w:rPr>
          <w:rFonts w:hint="eastAsia"/>
          <w:lang w:val="en-US" w:eastAsia="zh-CN"/>
        </w:rPr>
        <w:t>≥</w:t>
      </w:r>
      <w:r>
        <w:rPr>
          <w:rFonts w:hint="default" w:ascii="宋体" w:hAnsi="宋体" w:cs="宋体"/>
          <w:sz w:val="21"/>
          <w:szCs w:val="21"/>
          <w:lang w:val="en-US" w:eastAsia="zh-CN"/>
        </w:rPr>
        <w:t>：1900*650*620mm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default" w:ascii="宋体" w:hAnsi="宋体" w:cs="宋体"/>
          <w:sz w:val="21"/>
          <w:szCs w:val="21"/>
          <w:lang w:val="en-US" w:eastAsia="zh-CN"/>
        </w:rPr>
        <w:t>床面采用</w:t>
      </w:r>
      <w:r>
        <w:rPr>
          <w:rFonts w:hint="eastAsia"/>
          <w:lang w:val="en-US" w:eastAsia="zh-CN"/>
        </w:rPr>
        <w:t>≥</w:t>
      </w:r>
      <w:r>
        <w:rPr>
          <w:rFonts w:hint="default" w:ascii="宋体" w:hAnsi="宋体" w:cs="宋体"/>
          <w:sz w:val="21"/>
          <w:szCs w:val="21"/>
          <w:lang w:val="en-US" w:eastAsia="zh-CN"/>
        </w:rPr>
        <w:t>30mm厚的高密度海绵，高档皮革包裹。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床身带有储物箱。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default" w:ascii="宋体" w:hAnsi="宋体" w:cs="宋体"/>
          <w:sz w:val="21"/>
          <w:szCs w:val="21"/>
          <w:lang w:val="en-US" w:eastAsia="zh-CN"/>
        </w:rPr>
        <w:t>整体使用碳钢材质的管材焊接组装。床框采用</w:t>
      </w:r>
      <w:r>
        <w:rPr>
          <w:rFonts w:hint="eastAsia"/>
          <w:lang w:val="en-US" w:eastAsia="zh-CN"/>
        </w:rPr>
        <w:t>≥</w:t>
      </w:r>
      <w:r>
        <w:rPr>
          <w:rFonts w:hint="default" w:ascii="宋体" w:hAnsi="宋体" w:cs="宋体"/>
          <w:sz w:val="21"/>
          <w:szCs w:val="21"/>
          <w:lang w:val="en-US" w:eastAsia="zh-CN"/>
        </w:rPr>
        <w:t>30*60的矩管焊接。床腿采用</w:t>
      </w:r>
      <w:r>
        <w:rPr>
          <w:rFonts w:hint="eastAsia"/>
          <w:lang w:val="en-US" w:eastAsia="zh-CN"/>
        </w:rPr>
        <w:t>≥</w:t>
      </w:r>
      <w:r>
        <w:rPr>
          <w:rFonts w:hint="default" w:ascii="宋体" w:hAnsi="宋体" w:cs="宋体"/>
          <w:sz w:val="21"/>
          <w:szCs w:val="21"/>
          <w:lang w:val="en-US" w:eastAsia="zh-CN"/>
        </w:rPr>
        <w:t>50*50的方管焊接组成，中间配有拉撑。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default" w:ascii="宋体" w:hAnsi="宋体" w:cs="宋体"/>
          <w:sz w:val="21"/>
          <w:szCs w:val="21"/>
          <w:lang w:val="en-US" w:eastAsia="zh-CN"/>
        </w:rPr>
        <w:t>配有电动卷纸系统，按键控制，松手即停。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default" w:ascii="宋体" w:hAnsi="宋体" w:cs="宋体"/>
          <w:sz w:val="21"/>
          <w:szCs w:val="21"/>
          <w:lang w:val="en-US" w:eastAsia="zh-CN"/>
        </w:rPr>
        <w:t>采用双控系统，配有手动和脚踏开关。</w:t>
      </w:r>
    </w:p>
    <w:p>
      <w:pPr>
        <w:widowControl w:val="0"/>
        <w:numPr>
          <w:ilvl w:val="0"/>
          <w:numId w:val="0"/>
        </w:numPr>
        <w:spacing w:line="460" w:lineRule="exact"/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460" w:lineRule="exact"/>
        <w:jc w:val="righ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徐</w:t>
      </w:r>
      <w:bookmarkStart w:id="0" w:name="_GoBack"/>
      <w:r>
        <w:rPr>
          <w:rFonts w:hint="eastAsia" w:ascii="宋体" w:hAnsi="宋体" w:cs="宋体"/>
          <w:sz w:val="21"/>
          <w:szCs w:val="21"/>
          <w:lang w:val="en-US" w:eastAsia="zh-CN"/>
        </w:rPr>
        <w:t>医大附三院</w:t>
      </w:r>
    </w:p>
    <w:p>
      <w:pPr>
        <w:widowControl w:val="0"/>
        <w:numPr>
          <w:ilvl w:val="0"/>
          <w:numId w:val="0"/>
        </w:numPr>
        <w:spacing w:line="460" w:lineRule="exact"/>
        <w:jc w:val="right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2026年4月3日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0AA95"/>
    <w:multiLevelType w:val="singleLevel"/>
    <w:tmpl w:val="F2C0AA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ZDNlOTE2MjkwYzk2OGExNjNlNjJmY2NlMzkyOTYifQ=="/>
  </w:docVars>
  <w:rsids>
    <w:rsidRoot w:val="718C2350"/>
    <w:rsid w:val="067212CF"/>
    <w:rsid w:val="176304FA"/>
    <w:rsid w:val="38D23B45"/>
    <w:rsid w:val="553D07A5"/>
    <w:rsid w:val="5DA91092"/>
    <w:rsid w:val="6FD63AC0"/>
    <w:rsid w:val="718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97</Characters>
  <Lines>0</Lines>
  <Paragraphs>0</Paragraphs>
  <TotalTime>2</TotalTime>
  <ScaleCrop>false</ScaleCrop>
  <LinksUpToDate>false</LinksUpToDate>
  <CharactersWithSpaces>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2026-04-01T07:46:00Z</dcterms:created>
  <dc:creator>青青</dc:creator>
  <cp:lastModifiedBy>龙兴之地出云龙</cp:lastModifiedBy>
  <dcterms:modified xsi:type="dcterms:W3CDTF">2026-04-02T14:05:00Z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1213B1B362DE48C7A7099C8CCD8F69DA_11</vt:lpwstr>
  </property>
  <property fmtid="{D5CDD505-2E9C-101B-9397-08002B2CF9AE}" pid="4" name="KSOTemplateDocerSaveRecord">
    <vt:lpwstr>eyJoZGlkIjoiOGQxNDNiMzJhMTJmZGY4NzY3ZjJkY2VmMDU2ZDFmYWEiLCJ1c2VySWQiOiI1NDk1NjI4MzYifQ==</vt:lpwstr>
  </property>
</Properties>
</file>